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湖南人文科技学院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</w:rPr>
        <w:t>2年</w:t>
      </w:r>
      <w:r>
        <w:rPr>
          <w:sz w:val="30"/>
          <w:szCs w:val="30"/>
        </w:rPr>
        <w:t>专升本排球测试</w:t>
      </w:r>
      <w:r>
        <w:rPr>
          <w:rFonts w:hint="eastAsia"/>
          <w:sz w:val="30"/>
          <w:szCs w:val="30"/>
        </w:rPr>
        <w:t>项目</w:t>
      </w:r>
      <w:r>
        <w:rPr>
          <w:sz w:val="30"/>
          <w:szCs w:val="30"/>
        </w:rPr>
        <w:t>及评分标准</w:t>
      </w:r>
    </w:p>
    <w:p>
      <w:pPr>
        <w:rPr>
          <w:rStyle w:val="9"/>
          <w:rFonts w:ascii="宋体" w:hAnsi="宋体" w:cs="Times New Roman"/>
          <w:b/>
          <w:bCs/>
          <w:color w:val="000000"/>
          <w:sz w:val="32"/>
          <w:szCs w:val="32"/>
        </w:rPr>
      </w:pPr>
    </w:p>
    <w:p>
      <w:pPr>
        <w:pStyle w:val="18"/>
        <w:spacing w:before="157" w:after="157" w:line="395" w:lineRule="exact"/>
        <w:ind w:left="0"/>
        <w:rPr>
          <w:rStyle w:val="9"/>
          <w:rFonts w:ascii="楷体" w:hAnsi="楷体" w:eastAsia="楷体"/>
          <w:lang w:eastAsia="zh-CN"/>
        </w:rPr>
      </w:pPr>
      <w:r>
        <w:rPr>
          <w:rStyle w:val="9"/>
          <w:rFonts w:ascii="楷体" w:hAnsi="楷体" w:eastAsia="楷体"/>
          <w:lang w:eastAsia="zh-CN"/>
        </w:rPr>
        <w:t>一、考核指标与所占分值(总分</w:t>
      </w:r>
      <w:r>
        <w:rPr>
          <w:rStyle w:val="9"/>
          <w:rFonts w:hint="eastAsia" w:ascii="楷体" w:hAnsi="楷体" w:eastAsia="楷体"/>
          <w:lang w:eastAsia="zh-CN"/>
        </w:rPr>
        <w:t>100分)</w:t>
      </w:r>
    </w:p>
    <w:tbl>
      <w:tblPr>
        <w:tblStyle w:val="7"/>
        <w:tblW w:w="8952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7"/>
        <w:gridCol w:w="1948"/>
        <w:gridCol w:w="1705"/>
        <w:gridCol w:w="1706"/>
        <w:gridCol w:w="1876"/>
      </w:tblGrid>
      <w:tr>
        <w:trPr>
          <w:trHeight w:val="809" w:hRule="exact"/>
        </w:trPr>
        <w:tc>
          <w:tcPr>
            <w:tcW w:w="171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7"/>
              <w:jc w:val="center"/>
              <w:rPr>
                <w:rStyle w:val="9"/>
                <w:rFonts w:ascii="楷体" w:hAnsi="楷体" w:eastAsia="楷体"/>
                <w:color w:val="231F20"/>
                <w:sz w:val="24"/>
                <w:szCs w:val="24"/>
                <w:lang w:eastAsia="zh-CN"/>
              </w:rPr>
            </w:pPr>
          </w:p>
        </w:tc>
        <w:tc>
          <w:tcPr>
            <w:tcW w:w="194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4"/>
                <w:szCs w:val="24"/>
                <w:lang w:eastAsia="zh-CN"/>
              </w:rPr>
            </w:pPr>
            <w:r>
              <w:rPr>
                <w:rStyle w:val="9"/>
                <w:rFonts w:ascii="楷体" w:hAnsi="楷体" w:eastAsia="楷体"/>
                <w:color w:val="231F20"/>
                <w:sz w:val="24"/>
                <w:szCs w:val="24"/>
                <w:lang w:eastAsia="zh-CN"/>
              </w:rPr>
              <w:t>身体</w:t>
            </w:r>
            <w:r>
              <w:rPr>
                <w:rStyle w:val="9"/>
                <w:rFonts w:ascii="楷体" w:hAnsi="楷体" w:eastAsia="楷体"/>
                <w:color w:val="231F20"/>
                <w:sz w:val="24"/>
                <w:szCs w:val="24"/>
              </w:rPr>
              <w:t>素质</w:t>
            </w:r>
            <w:r>
              <w:rPr>
                <w:rStyle w:val="9"/>
                <w:rFonts w:hint="eastAsia" w:ascii="楷体" w:hAnsi="楷体" w:eastAsia="楷体"/>
                <w:color w:val="231F2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3411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4"/>
                <w:szCs w:val="24"/>
              </w:rPr>
            </w:pPr>
            <w:r>
              <w:rPr>
                <w:rStyle w:val="9"/>
                <w:rFonts w:hint="eastAsia" w:ascii="楷体" w:hAnsi="楷体" w:eastAsia="楷体"/>
                <w:color w:val="231F20"/>
                <w:sz w:val="24"/>
                <w:szCs w:val="24"/>
                <w:lang w:eastAsia="zh-CN"/>
              </w:rPr>
              <w:t xml:space="preserve">      基本技术</w:t>
            </w:r>
          </w:p>
        </w:tc>
        <w:tc>
          <w:tcPr>
            <w:tcW w:w="187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7"/>
              <w:jc w:val="center"/>
              <w:rPr>
                <w:rStyle w:val="9"/>
                <w:rFonts w:ascii="楷体" w:hAnsi="楷体" w:eastAsia="楷体"/>
                <w:color w:val="231F20"/>
                <w:sz w:val="24"/>
                <w:szCs w:val="24"/>
              </w:rPr>
            </w:pPr>
            <w:r>
              <w:rPr>
                <w:rStyle w:val="9"/>
                <w:rFonts w:ascii="楷体" w:hAnsi="楷体" w:eastAsia="楷体"/>
                <w:color w:val="231F20"/>
                <w:sz w:val="24"/>
                <w:szCs w:val="24"/>
              </w:rPr>
              <w:t>实战能力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exact"/>
        </w:trPr>
        <w:tc>
          <w:tcPr>
            <w:tcW w:w="171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</w:p>
        </w:tc>
        <w:tc>
          <w:tcPr>
            <w:tcW w:w="194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楷体" w:hAnsi="楷体" w:eastAsia="楷体"/>
                <w:color w:val="231F20"/>
                <w:sz w:val="21"/>
                <w:szCs w:val="21"/>
                <w:lang w:eastAsia="zh-CN"/>
              </w:rPr>
              <w:t>36米移动</w:t>
            </w:r>
          </w:p>
        </w:tc>
        <w:tc>
          <w:tcPr>
            <w:tcW w:w="170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楷体" w:hAnsi="楷体" w:eastAsia="楷体"/>
                <w:color w:val="231F20"/>
                <w:sz w:val="21"/>
                <w:szCs w:val="21"/>
                <w:lang w:eastAsia="zh-CN"/>
              </w:rPr>
              <w:t>传球  扣球  发球</w:t>
            </w:r>
          </w:p>
          <w:p>
            <w:pPr>
              <w:pStyle w:val="17"/>
              <w:jc w:val="center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</w:p>
        </w:tc>
        <w:tc>
          <w:tcPr>
            <w:tcW w:w="170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</w:p>
          <w:p>
            <w:pPr>
              <w:pStyle w:val="17"/>
              <w:jc w:val="center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</w:p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</w:p>
        </w:tc>
        <w:tc>
          <w:tcPr>
            <w:tcW w:w="187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jc w:val="center"/>
              <w:rPr>
                <w:rStyle w:val="9"/>
                <w:rFonts w:ascii="楷体" w:hAnsi="楷体" w:eastAsia="楷体"/>
                <w:color w:val="231F20"/>
                <w:sz w:val="21"/>
                <w:szCs w:val="21"/>
              </w:rPr>
            </w:pPr>
            <w:r>
              <w:rPr>
                <w:rStyle w:val="9"/>
                <w:rFonts w:ascii="楷体" w:hAnsi="楷体" w:eastAsia="楷体"/>
                <w:color w:val="231F20"/>
                <w:sz w:val="21"/>
                <w:szCs w:val="21"/>
              </w:rPr>
              <w:t>比赛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71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楷体" w:hAnsi="楷体" w:eastAsia="楷体"/>
                <w:color w:val="231F20"/>
                <w:sz w:val="21"/>
                <w:szCs w:val="21"/>
                <w:lang w:eastAsia="zh-CN"/>
              </w:rPr>
              <w:t xml:space="preserve">       分值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楷体" w:hAnsi="楷体" w:eastAsia="楷体"/>
                <w:color w:val="231F2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楷体" w:hAnsi="楷体" w:eastAsia="楷体"/>
                <w:color w:val="231F20"/>
                <w:sz w:val="21"/>
                <w:szCs w:val="21"/>
                <w:lang w:eastAsia="zh-CN"/>
              </w:rPr>
              <w:t>20     20    10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jc w:val="center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7"/>
              <w:jc w:val="center"/>
              <w:rPr>
                <w:rStyle w:val="9"/>
                <w:rFonts w:ascii="楷体" w:hAnsi="楷体" w:eastAsia="楷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楷体" w:hAnsi="楷体" w:eastAsia="楷体"/>
                <w:color w:val="231F20"/>
                <w:sz w:val="21"/>
                <w:szCs w:val="21"/>
                <w:lang w:eastAsia="zh-CN"/>
              </w:rPr>
              <w:t>30</w:t>
            </w:r>
          </w:p>
        </w:tc>
      </w:tr>
    </w:tbl>
    <w:p>
      <w:pPr>
        <w:pStyle w:val="18"/>
        <w:spacing w:before="157" w:after="157" w:line="395" w:lineRule="exact"/>
        <w:ind w:left="0"/>
        <w:rPr>
          <w:rStyle w:val="9"/>
          <w:rFonts w:ascii="楷体" w:hAnsi="楷体" w:eastAsia="楷体"/>
          <w:lang w:eastAsia="zh-CN"/>
        </w:rPr>
      </w:pPr>
      <w:r>
        <w:rPr>
          <w:rStyle w:val="9"/>
          <w:rFonts w:ascii="楷体" w:hAnsi="楷体" w:eastAsia="楷体"/>
          <w:lang w:eastAsia="zh-CN"/>
        </w:rPr>
        <w:t>二、测试</w:t>
      </w:r>
      <w:r>
        <w:rPr>
          <w:rStyle w:val="9"/>
          <w:rFonts w:hint="eastAsia" w:ascii="楷体" w:hAnsi="楷体" w:eastAsia="楷体"/>
          <w:lang w:eastAsia="zh-CN"/>
        </w:rPr>
        <w:t>项目</w:t>
      </w:r>
      <w:r>
        <w:rPr>
          <w:rStyle w:val="9"/>
          <w:rFonts w:ascii="楷体" w:hAnsi="楷体" w:eastAsia="楷体"/>
          <w:lang w:eastAsia="zh-CN"/>
        </w:rPr>
        <w:t>与评分标准</w:t>
      </w:r>
    </w:p>
    <w:p>
      <w:pPr>
        <w:spacing w:line="340" w:lineRule="exact"/>
        <w:rPr>
          <w:rStyle w:val="9"/>
          <w:rFonts w:ascii="楷体" w:hAnsi="楷体" w:eastAsia="楷体"/>
          <w:b/>
          <w:color w:val="000000"/>
          <w:sz w:val="28"/>
          <w:szCs w:val="28"/>
        </w:rPr>
      </w:pPr>
      <w:r>
        <w:rPr>
          <w:rStyle w:val="9"/>
          <w:rFonts w:ascii="楷体" w:hAnsi="楷体" w:eastAsia="楷体"/>
          <w:b/>
          <w:color w:val="000000"/>
          <w:sz w:val="28"/>
          <w:szCs w:val="28"/>
        </w:rPr>
        <w:t>（一）</w:t>
      </w:r>
      <w:r>
        <w:rPr>
          <w:rStyle w:val="9"/>
          <w:rFonts w:hint="eastAsia" w:ascii="楷体" w:hAnsi="楷体" w:eastAsia="楷体"/>
          <w:b/>
          <w:color w:val="000000"/>
          <w:sz w:val="28"/>
          <w:szCs w:val="28"/>
        </w:rPr>
        <w:t>基本素质</w:t>
      </w:r>
    </w:p>
    <w:p>
      <w:pPr>
        <w:spacing w:line="340" w:lineRule="exact"/>
        <w:ind w:firstLine="361" w:firstLineChars="150"/>
        <w:rPr>
          <w:rStyle w:val="9"/>
          <w:rFonts w:ascii="楷体" w:hAnsi="楷体" w:eastAsia="楷体"/>
          <w:b/>
          <w:color w:val="000000"/>
          <w:sz w:val="24"/>
        </w:rPr>
      </w:pPr>
      <w:r>
        <w:rPr>
          <w:rStyle w:val="9"/>
          <w:rFonts w:ascii="楷体" w:hAnsi="楷体" w:eastAsia="楷体" w:cs="宋体"/>
          <w:b/>
          <w:bCs/>
          <w:color w:val="000000"/>
          <w:sz w:val="24"/>
        </w:rPr>
        <w:t>36米移动（</w:t>
      </w:r>
      <w:r>
        <w:rPr>
          <w:rStyle w:val="9"/>
          <w:rFonts w:hint="eastAsia" w:ascii="楷体" w:hAnsi="楷体" w:eastAsia="楷体" w:cs="宋体"/>
          <w:b/>
          <w:bCs/>
          <w:color w:val="000000"/>
          <w:sz w:val="24"/>
        </w:rPr>
        <w:t>20</w:t>
      </w:r>
      <w:r>
        <w:rPr>
          <w:rStyle w:val="9"/>
          <w:rFonts w:ascii="楷体" w:hAnsi="楷体" w:eastAsia="楷体" w:cs="宋体"/>
          <w:b/>
          <w:bCs/>
          <w:color w:val="000000"/>
          <w:sz w:val="24"/>
        </w:rPr>
        <w:t>分）</w:t>
      </w:r>
    </w:p>
    <w:p>
      <w:pPr>
        <w:spacing w:line="400" w:lineRule="exact"/>
        <w:ind w:firstLine="240" w:firstLineChars="100"/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hint="eastAsia" w:ascii="楷体" w:hAnsi="楷体" w:eastAsia="楷体"/>
          <w:color w:val="000000"/>
          <w:sz w:val="24"/>
        </w:rPr>
        <w:t>（1）</w:t>
      </w:r>
      <w:r>
        <w:rPr>
          <w:rStyle w:val="9"/>
          <w:rFonts w:ascii="楷体" w:hAnsi="楷体" w:eastAsia="楷体"/>
          <w:color w:val="000000"/>
          <w:sz w:val="24"/>
        </w:rPr>
        <w:t>测试方法：</w:t>
      </w:r>
      <w:r>
        <w:rPr>
          <w:rStyle w:val="9"/>
          <w:rFonts w:hint="eastAsia" w:ascii="楷体" w:hAnsi="楷体" w:eastAsia="楷体"/>
          <w:color w:val="000000"/>
          <w:sz w:val="24"/>
        </w:rPr>
        <w:t>考生</w:t>
      </w:r>
      <w:r>
        <w:rPr>
          <w:rStyle w:val="9"/>
          <w:rFonts w:ascii="楷体" w:hAnsi="楷体" w:eastAsia="楷体"/>
          <w:color w:val="000000"/>
          <w:sz w:val="24"/>
        </w:rPr>
        <w:t>从进攻线后起动，</w:t>
      </w:r>
      <w:r>
        <w:rPr>
          <w:rStyle w:val="9"/>
          <w:rFonts w:hint="eastAsia" w:ascii="楷体" w:hAnsi="楷体" w:eastAsia="楷体"/>
          <w:color w:val="000000"/>
          <w:sz w:val="24"/>
        </w:rPr>
        <w:t>侧向移动</w:t>
      </w:r>
      <w:r>
        <w:rPr>
          <w:rStyle w:val="9"/>
          <w:rFonts w:ascii="楷体" w:hAnsi="楷体" w:eastAsia="楷体"/>
          <w:color w:val="000000"/>
          <w:sz w:val="24"/>
        </w:rPr>
        <w:t>手摸中线和进攻线</w:t>
      </w:r>
      <w:r>
        <w:rPr>
          <w:rStyle w:val="9"/>
          <w:rFonts w:hint="eastAsia" w:ascii="楷体" w:hAnsi="楷体" w:eastAsia="楷体"/>
          <w:color w:val="000000"/>
          <w:sz w:val="24"/>
        </w:rPr>
        <w:t>4次往返</w:t>
      </w:r>
      <w:r>
        <w:rPr>
          <w:rStyle w:val="9"/>
          <w:rFonts w:ascii="楷体" w:hAnsi="楷体" w:eastAsia="楷体"/>
          <w:color w:val="000000"/>
          <w:sz w:val="24"/>
        </w:rPr>
        <w:t>；接着再钻过网跑6米用单手摸对方场区进攻线</w:t>
      </w:r>
      <w:r>
        <w:rPr>
          <w:rStyle w:val="9"/>
          <w:rFonts w:hint="eastAsia" w:ascii="楷体" w:hAnsi="楷体" w:eastAsia="楷体"/>
          <w:color w:val="000000"/>
          <w:sz w:val="24"/>
        </w:rPr>
        <w:t>，</w:t>
      </w:r>
      <w:r>
        <w:rPr>
          <w:rStyle w:val="9"/>
          <w:rFonts w:ascii="楷体" w:hAnsi="楷体" w:eastAsia="楷体"/>
          <w:color w:val="000000"/>
          <w:sz w:val="24"/>
        </w:rPr>
        <w:t>然后折回</w:t>
      </w:r>
      <w:r>
        <w:rPr>
          <w:rStyle w:val="9"/>
          <w:rFonts w:hint="eastAsia" w:ascii="楷体" w:hAnsi="楷体" w:eastAsia="楷体"/>
          <w:color w:val="000000"/>
          <w:sz w:val="24"/>
        </w:rPr>
        <w:t>跑</w:t>
      </w:r>
      <w:r>
        <w:rPr>
          <w:rStyle w:val="9"/>
          <w:rFonts w:ascii="楷体" w:hAnsi="楷体" w:eastAsia="楷体"/>
          <w:color w:val="000000"/>
          <w:sz w:val="24"/>
        </w:rPr>
        <w:t>触及本方进攻线为止。</w:t>
      </w:r>
    </w:p>
    <w:p>
      <w:pPr>
        <w:spacing w:line="400" w:lineRule="exact"/>
        <w:ind w:firstLine="480" w:firstLineChars="200"/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hint="eastAsia" w:ascii="楷体" w:hAnsi="楷体" w:eastAsia="楷体"/>
          <w:color w:val="000000"/>
          <w:sz w:val="24"/>
        </w:rPr>
        <w:t>要求：</w:t>
      </w:r>
      <w:r>
        <w:rPr>
          <w:rStyle w:val="9"/>
          <w:rFonts w:ascii="楷体" w:hAnsi="楷体" w:eastAsia="楷体"/>
          <w:color w:val="000000"/>
          <w:sz w:val="24"/>
        </w:rPr>
        <w:t>考生起动</w:t>
      </w:r>
      <w:r>
        <w:rPr>
          <w:rStyle w:val="9"/>
          <w:rFonts w:hint="eastAsia" w:ascii="楷体" w:hAnsi="楷体" w:eastAsia="楷体"/>
          <w:color w:val="000000"/>
          <w:sz w:val="24"/>
        </w:rPr>
        <w:t>开始计时</w:t>
      </w:r>
      <w:r>
        <w:rPr>
          <w:rStyle w:val="9"/>
          <w:rFonts w:ascii="楷体" w:hAnsi="楷体" w:eastAsia="楷体"/>
          <w:color w:val="000000"/>
          <w:sz w:val="24"/>
        </w:rPr>
        <w:t>，最后一次触及进攻线时停表（到达终点时身体任何部位触及进攻线均可）。每人测2次，取最好成绩。</w:t>
      </w:r>
    </w:p>
    <w:p>
      <w:pPr>
        <w:tabs>
          <w:tab w:val="left" w:pos="3465"/>
        </w:tabs>
        <w:ind w:left="735" w:leftChars="150" w:hanging="420"/>
        <w:rPr>
          <w:rStyle w:val="9"/>
          <w:rFonts w:ascii="仿宋_GB2312"/>
          <w:color w:val="000000"/>
        </w:rPr>
      </w:pPr>
      <w:r>
        <w:rPr>
          <w:rStyle w:val="9"/>
        </w:rPr>
        <w:pict>
          <v:line id="_x0000_s1026" o:spid="_x0000_s1026" o:spt="20" style="position:absolute;left:0pt;margin-left:153pt;margin-top:12.5pt;height:0.05pt;width:27pt;z-index:25166028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Style w:val="9"/>
        </w:rPr>
        <w:pict>
          <v:line id="_x0000_s1027" o:spid="_x0000_s1027" o:spt="20" style="position:absolute;left:0pt;margin-left:153.3pt;margin-top:7.85pt;height:94.45pt;width:0.75pt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Style w:val="9"/>
        </w:rPr>
        <w:pict>
          <v:line id="_x0000_s1028" o:spid="_x0000_s1028" o:spt="20" style="position:absolute;left:0pt;margin-left:208.05pt;margin-top:8.55pt;height:92.25pt;width:0.75pt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Style w:val="9"/>
        </w:rPr>
        <w:pict>
          <v:line id="_x0000_s1029" o:spid="_x0000_s1029" o:spt="20" style="position:absolute;left:0pt;flip:x;margin-left:261.3pt;margin-top:8.5pt;height:93pt;width:0.75pt;z-index:2516633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Style w:val="9"/>
        </w:rPr>
        <w:pict>
          <v:line id="_x0000_s1030" o:spid="_x0000_s1030" o:spt="20" style="position:absolute;left:0pt;margin-left:97.8pt;margin-top:5.5pt;height:96.8pt;width:0.7pt;z-index:25166438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Style w:val="9"/>
        </w:rPr>
        <w:pict>
          <v:line id="_x0000_s1031" o:spid="_x0000_s1031" o:spt="20" style="position:absolute;left:0pt;flip:y;margin-left:97.65pt;margin-top:6.7pt;height:0.05pt;width:162.7pt;z-index:25166540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tabs>
          <w:tab w:val="left" w:pos="3465"/>
        </w:tabs>
        <w:ind w:left="735" w:leftChars="150" w:hanging="420"/>
        <w:rPr>
          <w:rStyle w:val="9"/>
          <w:rFonts w:ascii="仿宋_GB2312"/>
          <w:color w:val="000000"/>
        </w:rPr>
      </w:pPr>
      <w:r>
        <w:rPr>
          <w:rStyle w:val="9"/>
        </w:rPr>
        <w:pict>
          <v:line id="_x0000_s1032" o:spid="_x0000_s1032" o:spt="20" style="position:absolute;left:0pt;flip:x;margin-left:153pt;margin-top:5.6pt;height:0.05pt;width:27pt;z-index:2516664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Style w:val="9"/>
        </w:rPr>
        <w:pict>
          <v:line id="_x0000_s1033" o:spid="_x0000_s1033" o:spt="20" style="position:absolute;left:0pt;margin-left:153pt;margin-top:13.4pt;height:0.05pt;width:27pt;z-index:2516674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Style w:val="9"/>
        </w:rPr>
        <w:pict>
          <v:line id="_x0000_s1034" o:spid="_x0000_s1034" o:spt="20" style="position:absolute;left:0pt;margin-left:180pt;margin-top:-7.8pt;height:93.6pt;width:0.05pt;z-index:2516684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Style w:val="9"/>
        </w:rPr>
        <w:pict>
          <v:line id="_x0000_s1035" o:spid="_x0000_s1035" o:spt="20" style="position:absolute;left:0pt;margin-left:171pt;margin-top:-7.8pt;height:0pt;width:18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Style w:val="9"/>
          <w:rFonts w:ascii="仿宋_GB2312"/>
          <w:color w:val="000000"/>
        </w:rPr>
        <w:tab/>
      </w:r>
      <w:r>
        <w:rPr>
          <w:rFonts w:ascii="仿宋_GB2312"/>
          <w:color w:val="000000"/>
        </w:rPr>
        <w:tab/>
      </w:r>
    </w:p>
    <w:p>
      <w:pPr>
        <w:ind w:left="735" w:leftChars="150" w:hanging="420"/>
        <w:rPr>
          <w:rStyle w:val="9"/>
          <w:rFonts w:ascii="仿宋_GB2312"/>
          <w:color w:val="000000"/>
        </w:rPr>
      </w:pPr>
      <w:r>
        <w:rPr>
          <w:rStyle w:val="9"/>
        </w:rPr>
        <w:pict>
          <v:line id="_x0000_s1036" o:spid="_x0000_s1036" o:spt="20" style="position:absolute;left:0pt;flip:x;margin-left:153pt;margin-top:7.1pt;height:0.05pt;width:27pt;z-index:25166950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left="735" w:leftChars="150" w:hanging="420"/>
        <w:rPr>
          <w:rStyle w:val="9"/>
          <w:rFonts w:ascii="仿宋_GB2312"/>
          <w:color w:val="000000"/>
        </w:rPr>
      </w:pPr>
      <w:r>
        <w:rPr>
          <w:rStyle w:val="9"/>
        </w:rPr>
        <w:pict>
          <v:line id="_x0000_s1037" o:spid="_x0000_s1037" o:spt="20" style="position:absolute;left:0pt;margin-left:153pt;margin-top:0.05pt;height:0.05pt;width:27pt;z-index:25166950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Style w:val="9"/>
        </w:rPr>
        <w:pict>
          <v:line id="_x0000_s1038" o:spid="_x0000_s1038" o:spt="20" style="position:absolute;left:0pt;flip:x;margin-left:152.25pt;margin-top:9.35pt;height:0.05pt;width:27pt;z-index:2516705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left="735" w:leftChars="150" w:hanging="420"/>
        <w:rPr>
          <w:rStyle w:val="9"/>
          <w:rFonts w:ascii="仿宋_GB2312"/>
          <w:color w:val="000000"/>
        </w:rPr>
      </w:pPr>
      <w:r>
        <w:rPr>
          <w:rStyle w:val="9"/>
        </w:rPr>
        <w:pict>
          <v:line id="_x0000_s1039" o:spid="_x0000_s1039" o:spt="20" style="position:absolute;left:0pt;margin-left:152.25pt;margin-top:3.75pt;height:0.1pt;width:27.3pt;z-index:25167155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Style w:val="9"/>
        </w:rPr>
        <w:pict>
          <v:line id="_x0000_s1040" o:spid="_x0000_s1040" o:spt="20" style="position:absolute;left:0pt;flip:x;margin-left:152.25pt;margin-top:13.65pt;height:0.25pt;width:25.8pt;z-index:2516725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left="735" w:leftChars="150" w:hanging="420"/>
        <w:rPr>
          <w:rStyle w:val="9"/>
          <w:rFonts w:ascii="仿宋_GB2312"/>
          <w:color w:val="000000"/>
        </w:rPr>
      </w:pPr>
      <w:r>
        <w:rPr>
          <w:rStyle w:val="9"/>
        </w:rPr>
        <w:pict>
          <v:line id="_x0000_s1041" o:spid="_x0000_s1041" o:spt="20" style="position:absolute;left:0pt;margin-left:153pt;margin-top:6pt;height:0.05pt;width:54pt;z-index:2516736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Style w:val="9"/>
        </w:rPr>
        <w:pict>
          <v:line id="_x0000_s1042" o:spid="_x0000_s1042" o:spt="20" style="position:absolute;left:0pt;flip:x;margin-left:152.25pt;margin-top:15.3pt;height:0.05pt;width:54pt;z-index:2516746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left="735" w:leftChars="150" w:hanging="420"/>
        <w:rPr>
          <w:rStyle w:val="9"/>
          <w:rFonts w:ascii="仿宋_GB2312"/>
          <w:color w:val="000000"/>
        </w:rPr>
      </w:pPr>
      <w:r>
        <w:rPr>
          <w:rStyle w:val="9"/>
        </w:rPr>
        <w:pict>
          <v:line id="_x0000_s1043" o:spid="_x0000_s1043" o:spt="20" style="position:absolute;left:0pt;margin-left:98.25pt;margin-top:8.25pt;height:0.05pt;width:162pt;z-index:25167564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Style w:val="9"/>
        </w:rPr>
        <w:pict>
          <v:line id="_x0000_s1044" o:spid="_x0000_s1044" o:spt="20" style="position:absolute;left:0pt;margin-left:171pt;margin-top:7.8pt;height:0pt;width:18pt;z-index:25167667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ind w:firstLine="315" w:firstLineChars="150"/>
        <w:rPr>
          <w:rStyle w:val="9"/>
          <w:rFonts w:ascii="仿宋_GB2312"/>
          <w:color w:val="000000"/>
        </w:rPr>
      </w:pPr>
    </w:p>
    <w:p>
      <w:pPr>
        <w:ind w:firstLine="240" w:firstLineChars="100"/>
        <w:rPr>
          <w:rStyle w:val="9"/>
          <w:rFonts w:ascii="楷体" w:hAnsi="楷体" w:eastAsia="楷体"/>
          <w:b/>
          <w:color w:val="000000"/>
          <w:sz w:val="24"/>
        </w:rPr>
      </w:pPr>
      <w:r>
        <w:rPr>
          <w:rStyle w:val="9"/>
          <w:rFonts w:ascii="楷体" w:hAnsi="楷体" w:eastAsia="楷体"/>
          <w:color w:val="000000"/>
          <w:sz w:val="24"/>
        </w:rPr>
        <w:t>（2）评分标准（秒）：</w:t>
      </w:r>
    </w:p>
    <w:tbl>
      <w:tblPr>
        <w:tblStyle w:val="7"/>
        <w:tblW w:w="8477" w:type="dxa"/>
        <w:tblInd w:w="1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757"/>
        <w:gridCol w:w="757"/>
        <w:gridCol w:w="757"/>
        <w:gridCol w:w="757"/>
        <w:gridCol w:w="758"/>
        <w:gridCol w:w="757"/>
        <w:gridCol w:w="757"/>
        <w:gridCol w:w="757"/>
        <w:gridCol w:w="758"/>
        <w:gridCol w:w="8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3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得分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20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19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</w:t>
            </w: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8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</w:t>
            </w: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</w:t>
            </w: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</w:t>
            </w: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</w:t>
            </w: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4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</w:t>
            </w: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</w:t>
            </w: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2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</w:t>
            </w: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男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9"50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10"20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10"50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11"20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11"50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12"20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12"50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13"20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13"50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14"20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女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11"00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11"30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12"00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12"30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13"00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13"30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14"00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14"30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15"00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15"30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得分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b/>
                <w:color w:val="000000"/>
                <w:sz w:val="24"/>
              </w:rPr>
              <w:t>1</w:t>
            </w: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9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8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4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2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b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b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男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14"50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15"20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15"50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16"20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16"50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17"20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17"50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18"20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18"50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19"20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女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16"00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16"30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17"00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17"30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18"00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18"30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19"00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19"30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20"00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20"30</w:t>
            </w:r>
          </w:p>
        </w:tc>
      </w:tr>
    </w:tbl>
    <w:p>
      <w:pPr>
        <w:spacing w:line="400" w:lineRule="exact"/>
        <w:rPr>
          <w:rStyle w:val="9"/>
          <w:rFonts w:ascii="楷体" w:hAnsi="楷体" w:eastAsia="楷体"/>
          <w:b/>
          <w:color w:val="000000"/>
          <w:sz w:val="28"/>
          <w:szCs w:val="28"/>
        </w:rPr>
      </w:pPr>
    </w:p>
    <w:p>
      <w:pPr>
        <w:spacing w:line="400" w:lineRule="exact"/>
        <w:rPr>
          <w:rStyle w:val="9"/>
          <w:rFonts w:ascii="楷体" w:hAnsi="楷体" w:eastAsia="楷体"/>
          <w:b/>
          <w:color w:val="000000"/>
          <w:sz w:val="28"/>
          <w:szCs w:val="28"/>
        </w:rPr>
      </w:pPr>
      <w:r>
        <w:rPr>
          <w:rStyle w:val="9"/>
          <w:rFonts w:ascii="楷体" w:hAnsi="楷体" w:eastAsia="楷体"/>
          <w:b/>
          <w:color w:val="000000"/>
          <w:sz w:val="28"/>
          <w:szCs w:val="28"/>
        </w:rPr>
        <w:t>（二）基本技术（</w:t>
      </w:r>
      <w:r>
        <w:rPr>
          <w:rStyle w:val="9"/>
          <w:rFonts w:hint="eastAsia" w:ascii="楷体" w:hAnsi="楷体" w:eastAsia="楷体"/>
          <w:b/>
          <w:color w:val="000000"/>
          <w:sz w:val="28"/>
          <w:szCs w:val="28"/>
        </w:rPr>
        <w:t>50分）</w:t>
      </w:r>
    </w:p>
    <w:p>
      <w:pPr>
        <w:spacing w:line="400" w:lineRule="exact"/>
        <w:rPr>
          <w:rStyle w:val="9"/>
          <w:rFonts w:ascii="楷体" w:hAnsi="楷体" w:eastAsia="楷体" w:cs="宋体"/>
          <w:b/>
          <w:bCs/>
          <w:color w:val="000000"/>
          <w:sz w:val="28"/>
          <w:szCs w:val="28"/>
        </w:rPr>
      </w:pPr>
      <w:r>
        <w:rPr>
          <w:rStyle w:val="9"/>
          <w:rFonts w:ascii="仿宋_GB2312" w:cs="Times New Roman"/>
          <w:b/>
          <w:bCs/>
          <w:color w:val="000000"/>
          <w:sz w:val="28"/>
          <w:szCs w:val="28"/>
        </w:rPr>
        <w:t xml:space="preserve"> </w:t>
      </w:r>
      <w:r>
        <w:rPr>
          <w:rStyle w:val="9"/>
          <w:rFonts w:ascii="楷体" w:hAnsi="楷体" w:eastAsia="楷体" w:cs="宋体"/>
          <w:b/>
          <w:bCs/>
          <w:color w:val="000000"/>
          <w:sz w:val="28"/>
          <w:szCs w:val="28"/>
        </w:rPr>
        <w:t>1、二传（</w:t>
      </w:r>
      <w:r>
        <w:rPr>
          <w:rStyle w:val="9"/>
          <w:rFonts w:hint="eastAsia" w:ascii="楷体" w:hAnsi="楷体" w:eastAsia="楷体" w:cs="宋体"/>
          <w:b/>
          <w:bCs/>
          <w:color w:val="000000"/>
          <w:sz w:val="28"/>
          <w:szCs w:val="28"/>
        </w:rPr>
        <w:t>20</w:t>
      </w:r>
      <w:r>
        <w:rPr>
          <w:rStyle w:val="9"/>
          <w:rFonts w:ascii="楷体" w:hAnsi="楷体" w:eastAsia="楷体" w:cs="宋体"/>
          <w:b/>
          <w:bCs/>
          <w:color w:val="000000"/>
          <w:sz w:val="28"/>
          <w:szCs w:val="28"/>
        </w:rPr>
        <w:t>分）</w:t>
      </w:r>
    </w:p>
    <w:p>
      <w:pPr>
        <w:spacing w:line="400" w:lineRule="exact"/>
        <w:ind w:firstLine="480" w:firstLineChars="200"/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ascii="楷体" w:hAnsi="楷体" w:eastAsia="楷体"/>
          <w:color w:val="000000"/>
          <w:sz w:val="24"/>
        </w:rPr>
        <w:t>（1）测试方法：</w:t>
      </w:r>
    </w:p>
    <w:p>
      <w:pPr>
        <w:spacing w:line="400" w:lineRule="exact"/>
        <w:ind w:firstLine="480" w:firstLineChars="200"/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ascii="楷体" w:hAnsi="楷体" w:eastAsia="楷体"/>
          <w:color w:val="000000"/>
          <w:sz w:val="24"/>
        </w:rPr>
        <w:t>考生在</w:t>
      </w:r>
      <w:r>
        <w:rPr>
          <w:rStyle w:val="9"/>
          <w:rFonts w:hint="eastAsia" w:ascii="楷体" w:hAnsi="楷体" w:eastAsia="楷体"/>
          <w:color w:val="000000"/>
          <w:sz w:val="24"/>
        </w:rPr>
        <w:t>前场区</w:t>
      </w:r>
      <w:r>
        <w:rPr>
          <w:rStyle w:val="9"/>
          <w:rFonts w:ascii="楷体" w:hAnsi="楷体" w:eastAsia="楷体"/>
          <w:color w:val="000000"/>
          <w:sz w:val="24"/>
        </w:rPr>
        <w:t>网前</w:t>
      </w:r>
      <w:r>
        <w:rPr>
          <w:rStyle w:val="9"/>
          <w:rFonts w:hint="eastAsia" w:ascii="楷体" w:hAnsi="楷体" w:eastAsia="楷体"/>
          <w:color w:val="000000"/>
          <w:sz w:val="24"/>
        </w:rPr>
        <w:t>站立，距2号位边线3.5米先后，向4号位固定区域目标传球10次，</w:t>
      </w:r>
      <w:r>
        <w:rPr>
          <w:rStyle w:val="9"/>
          <w:rFonts w:ascii="楷体" w:hAnsi="楷体" w:eastAsia="楷体"/>
          <w:color w:val="000000"/>
          <w:sz w:val="24"/>
        </w:rPr>
        <w:t>考</w:t>
      </w:r>
      <w:r>
        <w:rPr>
          <w:rStyle w:val="9"/>
          <w:rFonts w:hint="eastAsia" w:ascii="楷体" w:hAnsi="楷体" w:eastAsia="楷体"/>
          <w:color w:val="000000"/>
          <w:sz w:val="24"/>
        </w:rPr>
        <w:t>评员在本半区6号位抛球。</w:t>
      </w:r>
    </w:p>
    <w:p>
      <w:pPr>
        <w:spacing w:line="400" w:lineRule="exact"/>
        <w:ind w:firstLine="480" w:firstLineChars="200"/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ascii="楷体" w:hAnsi="楷体" w:eastAsia="楷体"/>
          <w:color w:val="000000"/>
          <w:sz w:val="24"/>
        </w:rPr>
        <w:t>球传至固定区域为</w:t>
      </w:r>
      <w:r>
        <w:rPr>
          <w:rStyle w:val="9"/>
          <w:rFonts w:hint="eastAsia" w:ascii="楷体" w:hAnsi="楷体" w:eastAsia="楷体"/>
          <w:color w:val="000000"/>
          <w:sz w:val="24"/>
        </w:rPr>
        <w:t>2</w:t>
      </w:r>
      <w:r>
        <w:rPr>
          <w:rStyle w:val="9"/>
          <w:rFonts w:ascii="楷体" w:hAnsi="楷体" w:eastAsia="楷体"/>
          <w:color w:val="000000"/>
          <w:sz w:val="24"/>
        </w:rPr>
        <w:t>分，其他区域</w:t>
      </w:r>
      <w:r>
        <w:rPr>
          <w:rStyle w:val="9"/>
          <w:rFonts w:hint="eastAsia" w:ascii="楷体" w:hAnsi="楷体" w:eastAsia="楷体"/>
          <w:color w:val="000000"/>
          <w:sz w:val="24"/>
        </w:rPr>
        <w:t>攻手可以进攻为</w:t>
      </w:r>
      <w:r>
        <w:rPr>
          <w:rStyle w:val="9"/>
          <w:rFonts w:ascii="楷体" w:hAnsi="楷体" w:eastAsia="楷体"/>
          <w:color w:val="000000"/>
          <w:sz w:val="24"/>
        </w:rPr>
        <w:t>1分，传球失误不计分。</w:t>
      </w:r>
    </w:p>
    <w:p>
      <w:pPr>
        <w:spacing w:line="400" w:lineRule="exact"/>
        <w:ind w:firstLine="480" w:firstLineChars="200"/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ascii="楷体" w:hAnsi="楷体" w:eastAsia="楷体"/>
          <w:color w:val="000000"/>
          <w:sz w:val="24"/>
        </w:rPr>
        <w:t>（2）评分标准：</w:t>
      </w:r>
    </w:p>
    <w:tbl>
      <w:tblPr>
        <w:tblStyle w:val="7"/>
        <w:tblW w:w="8522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4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传球次数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分值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8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12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14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传球次数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 w:cs="Times New Roman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分值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18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20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</w:p>
        </w:tc>
      </w:tr>
    </w:tbl>
    <w:p>
      <w:pPr>
        <w:rPr>
          <w:rStyle w:val="9"/>
          <w:rFonts w:ascii="宋体" w:hAnsi="宋体" w:cs="宋体"/>
          <w:b/>
          <w:bCs/>
          <w:color w:val="000000"/>
          <w:szCs w:val="21"/>
        </w:rPr>
      </w:pPr>
    </w:p>
    <w:p>
      <w:pPr>
        <w:rPr>
          <w:rStyle w:val="9"/>
          <w:rFonts w:ascii="宋体" w:hAnsi="宋体" w:cs="宋体"/>
          <w:b/>
          <w:bCs/>
          <w:color w:val="000000"/>
          <w:szCs w:val="21"/>
        </w:rPr>
      </w:pPr>
    </w:p>
    <w:p>
      <w:pPr>
        <w:rPr>
          <w:rStyle w:val="9"/>
          <w:rFonts w:ascii="宋体" w:hAnsi="宋体" w:cs="宋体"/>
          <w:b/>
          <w:bCs/>
          <w:color w:val="000000"/>
          <w:sz w:val="28"/>
          <w:szCs w:val="28"/>
        </w:rPr>
      </w:pPr>
      <w:r>
        <w:rPr>
          <w:rStyle w:val="9"/>
          <w:rFonts w:hint="eastAsia" w:ascii="宋体" w:hAnsi="宋体" w:cs="宋体"/>
          <w:b/>
          <w:bCs/>
          <w:color w:val="000000"/>
          <w:sz w:val="28"/>
          <w:szCs w:val="28"/>
        </w:rPr>
        <w:t>2、扣球（20分）</w:t>
      </w:r>
    </w:p>
    <w:p>
      <w:pPr>
        <w:spacing w:line="400" w:lineRule="exact"/>
        <w:rPr>
          <w:rFonts w:ascii="楷体" w:hAnsi="楷体" w:eastAsia="楷体"/>
          <w:color w:val="231F20"/>
          <w:spacing w:val="1"/>
          <w:sz w:val="24"/>
        </w:rPr>
      </w:pPr>
      <w:r>
        <w:rPr>
          <w:rFonts w:hint="eastAsia" w:ascii="楷体" w:hAnsi="楷体" w:eastAsia="楷体"/>
          <w:color w:val="231F20"/>
          <w:spacing w:val="1"/>
          <w:sz w:val="24"/>
        </w:rPr>
        <w:t>（1）考试方法</w:t>
      </w:r>
    </w:p>
    <w:p>
      <w:pPr>
        <w:spacing w:line="400" w:lineRule="exact"/>
        <w:rPr>
          <w:rStyle w:val="9"/>
          <w:rFonts w:ascii="楷体" w:hAnsi="楷体" w:eastAsia="楷体"/>
          <w:color w:val="231F20"/>
          <w:spacing w:val="1"/>
          <w:sz w:val="24"/>
        </w:rPr>
      </w:pPr>
      <w:r>
        <w:rPr>
          <w:rFonts w:hint="eastAsia" w:ascii="楷体" w:hAnsi="楷体" w:eastAsia="楷体"/>
          <w:color w:val="231F20"/>
          <w:spacing w:val="1"/>
          <w:sz w:val="24"/>
        </w:rPr>
        <w:t xml:space="preserve">  由考评员或指定一名队员进行向4号位定点传球。考生用正面扣球技术以中等力量按指定区域连续扣5个直线球和5个斜线球，以球所落在的分值区确定其得分。                 </w:t>
      </w:r>
      <w:r>
        <w:rPr>
          <w:rFonts w:hint="eastAsia" w:ascii="楷体" w:hAnsi="楷体" w:eastAsia="楷体"/>
          <w:color w:val="231F20"/>
          <w:spacing w:val="1"/>
          <w:sz w:val="24"/>
        </w:rPr>
        <w:cr/>
      </w:r>
      <w:r>
        <w:rPr>
          <w:rStyle w:val="9"/>
          <w:rFonts w:ascii="楷体" w:hAnsi="楷体" w:eastAsia="楷体"/>
          <w:color w:val="000000"/>
          <w:sz w:val="24"/>
        </w:rPr>
        <w:t>（2）评分标准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直线扣球评分：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①扣球落点在1.5米小直线区内，得</w:t>
      </w:r>
      <w:r>
        <w:rPr>
          <w:rStyle w:val="9"/>
          <w:rFonts w:hint="eastAsia" w:ascii="楷体" w:hAnsi="楷体" w:eastAsia="楷体" w:cs="宋体"/>
          <w:bCs/>
          <w:color w:val="000000"/>
          <w:sz w:val="24"/>
        </w:rPr>
        <w:t>2分。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②扣球落点在1.5米大直线区内，得</w:t>
      </w:r>
      <w:r>
        <w:rPr>
          <w:rStyle w:val="9"/>
          <w:rFonts w:hint="eastAsia" w:ascii="楷体" w:hAnsi="楷体" w:eastAsia="楷体" w:cs="宋体"/>
          <w:bCs/>
          <w:color w:val="000000"/>
          <w:sz w:val="24"/>
        </w:rPr>
        <w:t>1.5分。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③扣球落点在场内直线区以外的其它区域，得</w:t>
      </w:r>
      <w:r>
        <w:rPr>
          <w:rStyle w:val="9"/>
          <w:rFonts w:hint="eastAsia" w:ascii="楷体" w:hAnsi="楷体" w:eastAsia="楷体" w:cs="宋体"/>
          <w:bCs/>
          <w:color w:val="000000"/>
          <w:sz w:val="24"/>
        </w:rPr>
        <w:t>1分。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④扣球失误或犯规技术，得0分。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斜线扣球评分：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①扣球落点在小斜线区内，得</w:t>
      </w:r>
      <w:r>
        <w:rPr>
          <w:rStyle w:val="9"/>
          <w:rFonts w:hint="eastAsia" w:ascii="楷体" w:hAnsi="楷体" w:eastAsia="楷体" w:cs="宋体"/>
          <w:bCs/>
          <w:color w:val="000000"/>
          <w:sz w:val="24"/>
        </w:rPr>
        <w:t>2分。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②扣球落点在大斜线区内，得</w:t>
      </w:r>
      <w:r>
        <w:rPr>
          <w:rStyle w:val="9"/>
          <w:rFonts w:hint="eastAsia" w:ascii="楷体" w:hAnsi="楷体" w:eastAsia="楷体" w:cs="宋体"/>
          <w:bCs/>
          <w:color w:val="000000"/>
          <w:sz w:val="24"/>
        </w:rPr>
        <w:t>1.5分。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③扣球落点在场内斜线区以外的其它区域，得</w:t>
      </w:r>
      <w:r>
        <w:rPr>
          <w:rStyle w:val="9"/>
          <w:rFonts w:hint="eastAsia" w:ascii="楷体" w:hAnsi="楷体" w:eastAsia="楷体" w:cs="宋体"/>
          <w:bCs/>
          <w:color w:val="000000"/>
          <w:sz w:val="24"/>
        </w:rPr>
        <w:t>1分。</w:t>
      </w:r>
    </w:p>
    <w:p>
      <w:pPr>
        <w:spacing w:line="400" w:lineRule="exact"/>
        <w:rPr>
          <w:rStyle w:val="9"/>
          <w:rFonts w:ascii="楷体" w:hAnsi="楷体" w:eastAsia="楷体" w:cs="宋体"/>
          <w:bCs/>
          <w:color w:val="000000"/>
          <w:sz w:val="24"/>
        </w:rPr>
      </w:pPr>
      <w:r>
        <w:rPr>
          <w:rStyle w:val="9"/>
          <w:rFonts w:ascii="楷体" w:hAnsi="楷体" w:eastAsia="楷体" w:cs="宋体"/>
          <w:bCs/>
          <w:color w:val="000000"/>
          <w:sz w:val="24"/>
        </w:rPr>
        <w:t>④扣球失误或犯规技术，得0分。</w:t>
      </w:r>
    </w:p>
    <w:p>
      <w:pPr>
        <w:jc w:val="center"/>
        <w:rPr>
          <w:rStyle w:val="9"/>
          <w:rFonts w:ascii="宋体" w:hAnsi="宋体"/>
          <w:b/>
          <w:color w:val="000000"/>
          <w:szCs w:val="21"/>
        </w:rPr>
      </w:pPr>
      <w:r>
        <w:drawing>
          <wp:inline distT="0" distB="0" distL="0" distR="0">
            <wp:extent cx="2914650" cy="2637155"/>
            <wp:effectExtent l="19050" t="0" r="0" b="0"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416" cy="26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360"/>
        </w:tabs>
        <w:spacing w:line="400" w:lineRule="exact"/>
        <w:rPr>
          <w:rStyle w:val="9"/>
          <w:rFonts w:ascii="楷体" w:hAnsi="楷体" w:eastAsia="楷体" w:cs="宋体"/>
          <w:b/>
          <w:bCs/>
          <w:color w:val="000000"/>
          <w:sz w:val="28"/>
          <w:szCs w:val="28"/>
        </w:rPr>
      </w:pPr>
      <w:r>
        <w:rPr>
          <w:rStyle w:val="9"/>
          <w:rFonts w:hint="eastAsia" w:ascii="楷体" w:hAnsi="楷体" w:eastAsia="楷体" w:cs="宋体"/>
          <w:b/>
          <w:bCs/>
          <w:color w:val="000000"/>
          <w:sz w:val="28"/>
          <w:szCs w:val="28"/>
        </w:rPr>
        <w:t>3、 发球（10分）</w:t>
      </w:r>
    </w:p>
    <w:p>
      <w:pPr>
        <w:spacing w:line="400" w:lineRule="exact"/>
        <w:ind w:firstLine="480" w:firstLineChars="200"/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ascii="楷体" w:hAnsi="楷体" w:eastAsia="楷体"/>
          <w:color w:val="000000"/>
          <w:sz w:val="24"/>
        </w:rPr>
        <w:t>（1）测试方法：考生自选一种发球技术，在</w:t>
      </w:r>
      <w:r>
        <w:rPr>
          <w:rStyle w:val="9"/>
          <w:rFonts w:hint="eastAsia" w:ascii="楷体" w:hAnsi="楷体" w:eastAsia="楷体"/>
          <w:color w:val="000000"/>
          <w:sz w:val="24"/>
        </w:rPr>
        <w:t>端线后同一位置</w:t>
      </w:r>
      <w:r>
        <w:rPr>
          <w:rStyle w:val="9"/>
          <w:rFonts w:ascii="楷体" w:hAnsi="楷体" w:eastAsia="楷体"/>
          <w:color w:val="000000"/>
          <w:sz w:val="24"/>
        </w:rPr>
        <w:t>连续发球10次（A、B区各5次，如图），要求球有一定的速度和力量。</w:t>
      </w:r>
      <w:r>
        <w:rPr>
          <w:rStyle w:val="9"/>
          <w:rFonts w:hint="eastAsia" w:ascii="楷体" w:hAnsi="楷体" w:eastAsia="楷体" w:cs="宋体"/>
          <w:bCs/>
          <w:color w:val="000000"/>
          <w:sz w:val="24"/>
        </w:rPr>
        <w:t>发球失误计0分。</w:t>
      </w:r>
    </w:p>
    <w:p>
      <w:pPr>
        <w:ind w:firstLine="420"/>
        <w:rPr>
          <w:rStyle w:val="9"/>
          <w:rFonts w:ascii="宋体" w:hAnsi="宋体"/>
          <w:color w:val="000000"/>
        </w:rPr>
      </w:pPr>
      <w:r>
        <w:rPr>
          <w:rFonts w:ascii="仿宋_GB2312" w:cs="Times New Roman"/>
          <w:b/>
          <w:bCs/>
          <w:color w:val="000000"/>
        </w:rPr>
        <w:drawing>
          <wp:inline distT="0" distB="0" distL="0" distR="0">
            <wp:extent cx="5267325" cy="18288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1996" b="1612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Style w:val="9"/>
          <w:rFonts w:ascii="楷体" w:hAnsi="楷体" w:eastAsia="楷体"/>
          <w:color w:val="000000"/>
          <w:sz w:val="24"/>
        </w:rPr>
      </w:pPr>
    </w:p>
    <w:p>
      <w:pPr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ascii="楷体" w:hAnsi="楷体" w:eastAsia="楷体"/>
          <w:color w:val="000000"/>
          <w:sz w:val="24"/>
        </w:rPr>
        <w:t>（2）评分标准：</w:t>
      </w:r>
    </w:p>
    <w:tbl>
      <w:tblPr>
        <w:tblStyle w:val="7"/>
        <w:tblW w:w="8514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2"/>
        <w:gridCol w:w="711"/>
        <w:gridCol w:w="711"/>
        <w:gridCol w:w="711"/>
        <w:gridCol w:w="711"/>
        <w:gridCol w:w="711"/>
        <w:gridCol w:w="711"/>
        <w:gridCol w:w="712"/>
        <w:gridCol w:w="712"/>
        <w:gridCol w:w="701"/>
        <w:gridCol w:w="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发球次数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2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3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4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5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6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7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8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9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发球方式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原地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分值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1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hint="eastAsia" w:ascii="楷体" w:hAnsi="楷体" w:eastAsia="楷体"/>
                <w:color w:val="000000"/>
                <w:sz w:val="24"/>
              </w:rPr>
              <w:t>2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3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4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5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6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7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8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9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9"/>
                <w:rFonts w:ascii="楷体" w:hAnsi="楷体" w:eastAsia="楷体"/>
                <w:color w:val="000000"/>
                <w:sz w:val="24"/>
              </w:rPr>
            </w:pPr>
            <w:r>
              <w:rPr>
                <w:rStyle w:val="9"/>
                <w:rFonts w:ascii="楷体" w:hAnsi="楷体" w:eastAsia="楷体"/>
                <w:color w:val="000000"/>
                <w:sz w:val="24"/>
              </w:rPr>
              <w:t>10</w:t>
            </w:r>
          </w:p>
        </w:tc>
      </w:tr>
    </w:tbl>
    <w:p>
      <w:pPr>
        <w:spacing w:line="400" w:lineRule="exact"/>
        <w:rPr>
          <w:rStyle w:val="9"/>
          <w:rFonts w:ascii="楷体" w:hAnsi="楷体" w:eastAsia="楷体"/>
          <w:b/>
          <w:color w:val="000000"/>
          <w:sz w:val="24"/>
        </w:rPr>
      </w:pPr>
    </w:p>
    <w:p>
      <w:pPr>
        <w:spacing w:before="157" w:after="157" w:line="400" w:lineRule="exact"/>
        <w:rPr>
          <w:rStyle w:val="9"/>
          <w:rFonts w:ascii="楷体" w:hAnsi="楷体" w:eastAsia="楷体"/>
          <w:b/>
          <w:color w:val="000000"/>
          <w:sz w:val="28"/>
          <w:szCs w:val="28"/>
        </w:rPr>
      </w:pPr>
      <w:r>
        <w:rPr>
          <w:rStyle w:val="9"/>
          <w:rFonts w:ascii="楷体" w:hAnsi="楷体" w:eastAsia="楷体"/>
          <w:b/>
          <w:color w:val="000000"/>
          <w:sz w:val="28"/>
          <w:szCs w:val="28"/>
        </w:rPr>
        <w:t>（三）实战能力（</w:t>
      </w:r>
      <w:r>
        <w:rPr>
          <w:rStyle w:val="9"/>
          <w:rFonts w:hint="eastAsia" w:ascii="楷体" w:hAnsi="楷体" w:eastAsia="楷体"/>
          <w:b/>
          <w:color w:val="000000"/>
          <w:sz w:val="28"/>
          <w:szCs w:val="28"/>
        </w:rPr>
        <w:t>30分）</w:t>
      </w:r>
    </w:p>
    <w:p>
      <w:pPr>
        <w:spacing w:line="400" w:lineRule="exact"/>
        <w:ind w:firstLine="480" w:firstLineChars="200"/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ascii="楷体" w:hAnsi="楷体" w:eastAsia="楷体"/>
          <w:color w:val="000000"/>
          <w:sz w:val="24"/>
        </w:rPr>
        <w:t>1．考试方法：分队进行比赛（可由考评员向两边抛球进行）。</w:t>
      </w:r>
    </w:p>
    <w:p>
      <w:pPr>
        <w:spacing w:line="400" w:lineRule="exact"/>
        <w:ind w:firstLine="480" w:firstLineChars="200"/>
        <w:rPr>
          <w:rStyle w:val="9"/>
          <w:rFonts w:ascii="楷体" w:hAnsi="楷体" w:eastAsia="楷体"/>
          <w:color w:val="000000"/>
          <w:sz w:val="24"/>
        </w:rPr>
      </w:pPr>
      <w:r>
        <w:rPr>
          <w:rStyle w:val="9"/>
          <w:rFonts w:ascii="楷体" w:hAnsi="楷体" w:eastAsia="楷体"/>
          <w:color w:val="000000"/>
          <w:sz w:val="24"/>
        </w:rPr>
        <w:t>2．评分标准：考评员参照实战能力评分细则，对考生的技术动作、</w:t>
      </w:r>
      <w:r>
        <w:rPr>
          <w:rStyle w:val="9"/>
          <w:rFonts w:hint="eastAsia" w:ascii="楷体" w:hAnsi="楷体" w:eastAsia="楷体"/>
          <w:color w:val="000000"/>
          <w:sz w:val="24"/>
        </w:rPr>
        <w:t>熟练程度、技战术意识</w:t>
      </w:r>
      <w:r>
        <w:rPr>
          <w:rStyle w:val="9"/>
          <w:rFonts w:ascii="楷体" w:hAnsi="楷体" w:eastAsia="楷体"/>
          <w:color w:val="000000"/>
          <w:sz w:val="24"/>
        </w:rPr>
        <w:t>以及个人实战能力等方面进行综合评定</w:t>
      </w:r>
      <w:r>
        <w:rPr>
          <w:rStyle w:val="9"/>
          <w:rFonts w:hint="eastAsia" w:ascii="楷体" w:hAnsi="楷体" w:eastAsia="楷体"/>
          <w:color w:val="000000"/>
          <w:sz w:val="24"/>
        </w:rPr>
        <w:t>。</w:t>
      </w:r>
    </w:p>
    <w:p>
      <w:pPr>
        <w:spacing w:line="400" w:lineRule="exact"/>
        <w:rPr>
          <w:rStyle w:val="9"/>
          <w:rFonts w:ascii="楷体" w:hAnsi="楷体" w:eastAsia="楷体"/>
          <w:color w:val="000000"/>
          <w:sz w:val="24"/>
        </w:rPr>
      </w:pPr>
    </w:p>
    <w:p>
      <w:pPr>
        <w:pStyle w:val="14"/>
        <w:spacing w:before="145"/>
        <w:ind w:left="2426" w:right="2420"/>
        <w:jc w:val="center"/>
        <w:rPr>
          <w:rStyle w:val="9"/>
          <w:rFonts w:ascii="楷体" w:hAnsi="楷体" w:eastAsia="楷体"/>
          <w:sz w:val="24"/>
          <w:szCs w:val="24"/>
        </w:rPr>
      </w:pPr>
    </w:p>
    <w:p>
      <w:pPr>
        <w:pStyle w:val="14"/>
        <w:spacing w:before="145"/>
        <w:ind w:left="2426" w:right="2420"/>
        <w:jc w:val="center"/>
        <w:rPr>
          <w:rStyle w:val="9"/>
          <w:rFonts w:ascii="楷体" w:hAnsi="楷体" w:eastAsia="楷体"/>
          <w:sz w:val="24"/>
          <w:szCs w:val="24"/>
        </w:rPr>
      </w:pPr>
      <w:r>
        <w:rPr>
          <w:rStyle w:val="9"/>
          <w:rFonts w:ascii="楷体" w:hAnsi="楷体" w:eastAsia="楷体"/>
          <w:sz w:val="24"/>
          <w:szCs w:val="24"/>
        </w:rPr>
        <w:t>排球实战能力</w:t>
      </w:r>
      <w:r>
        <w:rPr>
          <w:rStyle w:val="9"/>
          <w:rFonts w:hint="eastAsia" w:ascii="楷体" w:hAnsi="楷体" w:eastAsia="楷体"/>
          <w:sz w:val="24"/>
          <w:szCs w:val="24"/>
        </w:rPr>
        <w:t>评价标准</w:t>
      </w:r>
    </w:p>
    <w:tbl>
      <w:tblPr>
        <w:tblStyle w:val="7"/>
        <w:tblW w:w="8334" w:type="dxa"/>
        <w:tblInd w:w="-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8"/>
        <w:gridCol w:w="541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291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vAlign w:val="center"/>
          </w:tcPr>
          <w:p>
            <w:pPr>
              <w:pStyle w:val="17"/>
              <w:jc w:val="center"/>
              <w:rPr>
                <w:rStyle w:val="9"/>
                <w:rFonts w:ascii="楷体" w:hAnsi="楷体" w:eastAsia="楷体"/>
                <w:sz w:val="21"/>
                <w:szCs w:val="21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</w:rPr>
              <w:t>等级（分值范围）</w:t>
            </w:r>
          </w:p>
        </w:tc>
        <w:tc>
          <w:tcPr>
            <w:tcW w:w="541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vAlign w:val="center"/>
          </w:tcPr>
          <w:p>
            <w:pPr>
              <w:pStyle w:val="17"/>
              <w:jc w:val="center"/>
              <w:rPr>
                <w:rStyle w:val="9"/>
                <w:rFonts w:ascii="楷体" w:hAnsi="楷体" w:eastAsia="楷体"/>
                <w:sz w:val="21"/>
                <w:szCs w:val="21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</w:rPr>
              <w:t>评价标准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exact"/>
        </w:trPr>
        <w:tc>
          <w:tcPr>
            <w:tcW w:w="2918" w:type="dxa"/>
            <w:tcBorders>
              <w:top w:val="single" w:color="3CB4E7" w:sz="4" w:space="0"/>
              <w:left w:val="nil"/>
              <w:bottom w:val="nil"/>
              <w:right w:val="nil"/>
            </w:tcBorders>
            <w:vAlign w:val="center"/>
          </w:tcPr>
          <w:p>
            <w:pPr>
              <w:pStyle w:val="17"/>
              <w:ind w:firstLine="630" w:firstLineChars="300"/>
              <w:jc w:val="both"/>
              <w:rPr>
                <w:rStyle w:val="9"/>
                <w:rFonts w:ascii="楷体" w:hAnsi="楷体" w:eastAsia="楷体"/>
                <w:sz w:val="21"/>
                <w:szCs w:val="21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</w:rPr>
              <w:t>优（</w:t>
            </w:r>
            <w:r>
              <w:rPr>
                <w:rStyle w:val="9"/>
                <w:rFonts w:hint="eastAsia" w:ascii="楷体" w:hAnsi="楷体" w:eastAsia="楷体"/>
                <w:sz w:val="21"/>
                <w:szCs w:val="21"/>
                <w:lang w:eastAsia="zh-CN"/>
              </w:rPr>
              <w:t>26-30分）</w:t>
            </w:r>
          </w:p>
        </w:tc>
        <w:tc>
          <w:tcPr>
            <w:tcW w:w="5416" w:type="dxa"/>
            <w:tcBorders>
              <w:top w:val="single" w:color="3CB4E7" w:sz="4" w:space="0"/>
              <w:left w:val="nil"/>
              <w:bottom w:val="nil"/>
              <w:right w:val="nil"/>
            </w:tcBorders>
            <w:vAlign w:val="center"/>
          </w:tcPr>
          <w:p>
            <w:pPr>
              <w:pStyle w:val="17"/>
              <w:spacing w:line="270" w:lineRule="auto"/>
              <w:ind w:right="221"/>
              <w:jc w:val="both"/>
              <w:rPr>
                <w:rStyle w:val="9"/>
                <w:rFonts w:ascii="楷体" w:hAnsi="楷体" w:eastAsia="楷体"/>
                <w:sz w:val="21"/>
                <w:szCs w:val="21"/>
                <w:lang w:eastAsia="zh-CN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  <w:lang w:eastAsia="zh-CN"/>
              </w:rPr>
              <w:t>技术动作规范协调，运用效果良好；战术意识及个人实战能力很强。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exact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7"/>
              <w:ind w:firstLine="630" w:firstLineChars="300"/>
              <w:jc w:val="both"/>
              <w:rPr>
                <w:rStyle w:val="9"/>
                <w:rFonts w:ascii="楷体" w:hAnsi="楷体" w:eastAsia="楷体"/>
                <w:sz w:val="21"/>
                <w:szCs w:val="21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</w:rPr>
              <w:t>良 (</w:t>
            </w:r>
            <w:r>
              <w:rPr>
                <w:rStyle w:val="9"/>
                <w:rFonts w:hint="eastAsia" w:ascii="楷体" w:hAnsi="楷体" w:eastAsia="楷体"/>
                <w:sz w:val="21"/>
                <w:szCs w:val="21"/>
                <w:lang w:eastAsia="zh-CN"/>
              </w:rPr>
              <w:t>20-25分</w:t>
            </w:r>
            <w:r>
              <w:rPr>
                <w:rStyle w:val="9"/>
                <w:rFonts w:ascii="楷体" w:hAnsi="楷体" w:eastAsia="楷体"/>
                <w:sz w:val="21"/>
                <w:szCs w:val="21"/>
              </w:rPr>
              <w:t>)</w:t>
            </w: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7"/>
              <w:spacing w:line="270" w:lineRule="auto"/>
              <w:ind w:right="221"/>
              <w:jc w:val="both"/>
              <w:rPr>
                <w:rStyle w:val="9"/>
                <w:rFonts w:ascii="楷体" w:hAnsi="楷体" w:eastAsia="楷体"/>
                <w:sz w:val="21"/>
                <w:szCs w:val="21"/>
                <w:lang w:eastAsia="zh-CN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  <w:lang w:eastAsia="zh-CN"/>
              </w:rPr>
              <w:t>技术动作较规范协调，运用效果良好；战术意识及个人实战能力较强。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exact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7"/>
              <w:ind w:firstLine="630" w:firstLineChars="300"/>
              <w:jc w:val="both"/>
              <w:rPr>
                <w:rStyle w:val="9"/>
                <w:rFonts w:ascii="楷体" w:hAnsi="楷体" w:eastAsia="楷体"/>
                <w:sz w:val="21"/>
                <w:szCs w:val="21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</w:rPr>
              <w:t>中 (</w:t>
            </w:r>
            <w:r>
              <w:rPr>
                <w:rStyle w:val="9"/>
                <w:rFonts w:hint="eastAsia" w:ascii="楷体" w:hAnsi="楷体" w:eastAsia="楷体"/>
                <w:sz w:val="21"/>
                <w:szCs w:val="21"/>
                <w:lang w:eastAsia="zh-CN"/>
              </w:rPr>
              <w:t>15-19</w:t>
            </w:r>
            <w:r>
              <w:rPr>
                <w:rStyle w:val="9"/>
                <w:rFonts w:ascii="楷体" w:hAnsi="楷体" w:eastAsia="楷体"/>
                <w:sz w:val="21"/>
                <w:szCs w:val="21"/>
              </w:rPr>
              <w:t xml:space="preserve"> 分 )</w:t>
            </w: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7"/>
              <w:spacing w:line="270" w:lineRule="auto"/>
              <w:ind w:right="221"/>
              <w:jc w:val="both"/>
              <w:rPr>
                <w:rStyle w:val="9"/>
                <w:rFonts w:ascii="楷体" w:hAnsi="楷体" w:eastAsia="楷体"/>
                <w:sz w:val="21"/>
                <w:szCs w:val="21"/>
                <w:lang w:eastAsia="zh-CN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  <w:lang w:eastAsia="zh-CN"/>
              </w:rPr>
              <w:t>技术动作规范程度、协调性及运用效果一般；战术意识及个人实战能力一般。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2918" w:type="dxa"/>
            <w:tcBorders>
              <w:top w:val="nil"/>
              <w:left w:val="nil"/>
              <w:bottom w:val="single" w:color="3CB4E7" w:sz="12" w:space="0"/>
              <w:right w:val="nil"/>
            </w:tcBorders>
            <w:vAlign w:val="center"/>
          </w:tcPr>
          <w:p>
            <w:pPr>
              <w:pStyle w:val="17"/>
              <w:ind w:firstLine="630" w:firstLineChars="300"/>
              <w:jc w:val="both"/>
              <w:rPr>
                <w:rStyle w:val="9"/>
                <w:rFonts w:ascii="楷体" w:hAnsi="楷体" w:eastAsia="楷体"/>
                <w:sz w:val="21"/>
                <w:szCs w:val="21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</w:rPr>
              <w:t>差 (</w:t>
            </w:r>
            <w:r>
              <w:rPr>
                <w:rStyle w:val="9"/>
                <w:rFonts w:hint="eastAsia" w:ascii="楷体" w:hAnsi="楷体" w:eastAsia="楷体"/>
                <w:sz w:val="21"/>
                <w:szCs w:val="21"/>
                <w:lang w:eastAsia="zh-CN"/>
              </w:rPr>
              <w:t>14分以下)</w:t>
            </w:r>
          </w:p>
        </w:tc>
        <w:tc>
          <w:tcPr>
            <w:tcW w:w="5416" w:type="dxa"/>
            <w:tcBorders>
              <w:top w:val="nil"/>
              <w:left w:val="nil"/>
              <w:bottom w:val="single" w:color="3CB4E7" w:sz="12" w:space="0"/>
              <w:right w:val="nil"/>
            </w:tcBorders>
            <w:vAlign w:val="center"/>
          </w:tcPr>
          <w:p>
            <w:pPr>
              <w:pStyle w:val="17"/>
              <w:spacing w:line="270" w:lineRule="auto"/>
              <w:ind w:right="221"/>
              <w:jc w:val="both"/>
              <w:rPr>
                <w:rStyle w:val="9"/>
                <w:rFonts w:ascii="楷体" w:hAnsi="楷体" w:eastAsia="楷体"/>
                <w:sz w:val="21"/>
                <w:szCs w:val="21"/>
                <w:lang w:eastAsia="zh-CN"/>
              </w:rPr>
            </w:pPr>
            <w:r>
              <w:rPr>
                <w:rStyle w:val="9"/>
                <w:rFonts w:ascii="楷体" w:hAnsi="楷体" w:eastAsia="楷体"/>
                <w:sz w:val="21"/>
                <w:szCs w:val="21"/>
                <w:lang w:eastAsia="zh-CN"/>
              </w:rPr>
              <w:t>技术动作规范程度、协调性及运用效果较差；战术意识及个人实战能力较差。</w:t>
            </w:r>
          </w:p>
        </w:tc>
      </w:tr>
    </w:tbl>
    <w:p>
      <w:pPr>
        <w:ind w:firstLine="315" w:firstLineChars="150"/>
        <w:rPr>
          <w:rStyle w:val="9"/>
          <w:rFonts w:hint="default" w:ascii="仿宋_GB2312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一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margin" w:hAnchor="text" w:xAlign="center" w:y="1"/>
      <w:rPr>
        <w:rStyle w:val="11"/>
      </w:rPr>
    </w:pPr>
  </w:p>
  <w:p>
    <w:pPr>
      <w:pStyle w:val="5"/>
      <w:rPr>
        <w:rStyle w:val="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margin" w:hAnchor="text" w:xAlign="center" w:y="1"/>
      <w:rPr>
        <w:rStyle w:val="11"/>
      </w:rPr>
    </w:pPr>
  </w:p>
  <w:p>
    <w:pPr>
      <w:pStyle w:val="5"/>
      <w:rPr>
        <w:rStyle w:val="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Style w:val="9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rPr>
        <w:rStyle w:val="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Style w:val="9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623F0F"/>
    <w:rsid w:val="003D37E2"/>
    <w:rsid w:val="004E0BCD"/>
    <w:rsid w:val="00604EBF"/>
    <w:rsid w:val="00623F0F"/>
    <w:rsid w:val="007650D9"/>
    <w:rsid w:val="007A02B2"/>
    <w:rsid w:val="00961F32"/>
    <w:rsid w:val="00B856A7"/>
    <w:rsid w:val="00BB40B6"/>
    <w:rsid w:val="00C14438"/>
    <w:rsid w:val="00C7371A"/>
    <w:rsid w:val="00CF5AC2"/>
    <w:rsid w:val="00E46227"/>
    <w:rsid w:val="00E9060E"/>
    <w:rsid w:val="00F23897"/>
    <w:rsid w:val="00F30125"/>
    <w:rsid w:val="00FF718F"/>
    <w:rsid w:val="1CAE2960"/>
    <w:rsid w:val="1E7C3485"/>
    <w:rsid w:val="369C7F9E"/>
    <w:rsid w:val="4FB00F62"/>
    <w:rsid w:val="7A976B20"/>
    <w:rsid w:val="7F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1"/>
    <w:qFormat/>
    <w:uiPriority w:val="1"/>
    <w:pPr>
      <w:widowControl w:val="0"/>
      <w:spacing w:before="72"/>
      <w:ind w:left="507"/>
      <w:jc w:val="left"/>
      <w:textAlignment w:val="auto"/>
    </w:pPr>
    <w:rPr>
      <w:rFonts w:ascii="方正宋一简体" w:hAnsi="方正宋一简体" w:eastAsia="方正宋一简体"/>
      <w:kern w:val="0"/>
      <w:sz w:val="20"/>
      <w:szCs w:val="20"/>
      <w:lang w:eastAsia="en-US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20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PageNumber"/>
    <w:basedOn w:val="9"/>
    <w:qFormat/>
    <w:uiPriority w:val="0"/>
  </w:style>
  <w:style w:type="paragraph" w:customStyle="1" w:styleId="12">
    <w:name w:val="HtmlNormal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3">
    <w:name w:val="Acetate"/>
    <w:basedOn w:val="1"/>
    <w:semiHidden/>
    <w:qFormat/>
    <w:uiPriority w:val="0"/>
    <w:rPr>
      <w:sz w:val="18"/>
      <w:szCs w:val="18"/>
    </w:rPr>
  </w:style>
  <w:style w:type="paragraph" w:customStyle="1" w:styleId="14">
    <w:name w:val="BodyText"/>
    <w:basedOn w:val="1"/>
    <w:qFormat/>
    <w:uiPriority w:val="0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customStyle="1" w:styleId="15">
    <w:name w:val="UserStyle_0"/>
    <w:basedOn w:val="1"/>
    <w:qFormat/>
    <w:uiPriority w:val="0"/>
    <w:pPr>
      <w:ind w:left="103"/>
    </w:pPr>
    <w:rPr>
      <w:rFonts w:ascii="PMingLiU" w:hAnsi="PMingLiU" w:eastAsia="PMingLiU"/>
      <w:sz w:val="38"/>
      <w:szCs w:val="38"/>
    </w:rPr>
  </w:style>
  <w:style w:type="paragraph" w:customStyle="1" w:styleId="16">
    <w:name w:val="UserStyle_1"/>
    <w:basedOn w:val="1"/>
    <w:qFormat/>
    <w:uiPriority w:val="0"/>
    <w:pPr>
      <w:ind w:left="444"/>
    </w:pPr>
    <w:rPr>
      <w:rFonts w:ascii="Arial Unicode MS" w:hAnsi="Arial Unicode MS" w:eastAsia="Arial Unicode MS"/>
    </w:rPr>
  </w:style>
  <w:style w:type="paragraph" w:customStyle="1" w:styleId="17">
    <w:name w:val="UserStyle_2"/>
    <w:basedOn w:val="1"/>
    <w:qFormat/>
    <w:uiPriority w:val="0"/>
    <w:pPr>
      <w:jc w:val="left"/>
    </w:pPr>
    <w:rPr>
      <w:kern w:val="0"/>
      <w:sz w:val="22"/>
      <w:szCs w:val="22"/>
      <w:lang w:eastAsia="en-US"/>
    </w:rPr>
  </w:style>
  <w:style w:type="paragraph" w:customStyle="1" w:styleId="18">
    <w:name w:val="UserStyle_3"/>
    <w:basedOn w:val="1"/>
    <w:qFormat/>
    <w:uiPriority w:val="0"/>
    <w:pPr>
      <w:ind w:left="500"/>
      <w:jc w:val="left"/>
    </w:pPr>
    <w:rPr>
      <w:rFonts w:ascii="Arial Unicode MS" w:hAnsi="Arial Unicode MS" w:eastAsia="Times New Roman"/>
      <w:kern w:val="0"/>
      <w:sz w:val="28"/>
      <w:szCs w:val="28"/>
      <w:lang w:eastAsia="en-US"/>
    </w:rPr>
  </w:style>
  <w:style w:type="table" w:customStyle="1" w:styleId="19">
    <w:name w:val="TableGrid"/>
    <w:basedOn w:val="1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批注框文本 Char"/>
    <w:basedOn w:val="8"/>
    <w:link w:val="4"/>
    <w:uiPriority w:val="0"/>
    <w:rPr>
      <w:kern w:val="2"/>
      <w:sz w:val="18"/>
      <w:szCs w:val="18"/>
    </w:rPr>
  </w:style>
  <w:style w:type="character" w:customStyle="1" w:styleId="21">
    <w:name w:val="正文文本 Char"/>
    <w:basedOn w:val="8"/>
    <w:link w:val="2"/>
    <w:uiPriority w:val="1"/>
    <w:rPr>
      <w:rFonts w:ascii="方正宋一简体" w:hAnsi="方正宋一简体" w:eastAsia="方正宋一简体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245</Words>
  <Characters>1402</Characters>
  <Lines>11</Lines>
  <Paragraphs>3</Paragraphs>
  <TotalTime>93</TotalTime>
  <ScaleCrop>false</ScaleCrop>
  <LinksUpToDate>false</LinksUpToDate>
  <CharactersWithSpaces>1644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2021-03-12T12:31:00Z</dcterms:created>
  <dc:creator>HP</dc:creator>
  <cp:lastModifiedBy>智河</cp:lastModifiedBy>
  <dcterms:modified xsi:type="dcterms:W3CDTF">2022-03-08T13:17:47Z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59CF0CE7F4EF41E0AE074BDAF37CEF1F</vt:lpwstr>
  </property>
</Properties>
</file>