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FCC" w:rsidRDefault="006A0FCC" w:rsidP="006A0FCC"/>
    <w:p w:rsidR="006A0FCC" w:rsidRDefault="006A0FCC" w:rsidP="006A0FCC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湖南人文科技学院“专升本”体育教育专业</w:t>
      </w:r>
    </w:p>
    <w:p w:rsidR="006A0FCC" w:rsidRDefault="006A0FCC" w:rsidP="006A0FCC">
      <w:pPr>
        <w:ind w:firstLineChars="400" w:firstLine="1285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      </w:t>
      </w:r>
      <w:r>
        <w:rPr>
          <w:rFonts w:hint="eastAsia"/>
          <w:b/>
          <w:sz w:val="32"/>
          <w:szCs w:val="32"/>
        </w:rPr>
        <w:t>《武术散打》考试大纲</w:t>
      </w:r>
    </w:p>
    <w:p w:rsidR="006A0FCC" w:rsidRDefault="006A0FCC" w:rsidP="006A0FCC">
      <w:pPr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一、考试对象：</w:t>
      </w:r>
      <w:r>
        <w:rPr>
          <w:rFonts w:hint="eastAsia"/>
          <w:sz w:val="24"/>
          <w:szCs w:val="24"/>
        </w:rPr>
        <w:t>参加湖南人文科技学院“专升本”体育教育、运动训练、武术与民族传统体育专业学生</w:t>
      </w:r>
    </w:p>
    <w:p w:rsidR="006A0FCC" w:rsidRDefault="006A0FCC" w:rsidP="006A0FCC">
      <w:pPr>
        <w:rPr>
          <w:sz w:val="24"/>
          <w:szCs w:val="24"/>
        </w:rPr>
      </w:pPr>
      <w:r>
        <w:rPr>
          <w:b/>
          <w:sz w:val="28"/>
          <w:szCs w:val="28"/>
        </w:rPr>
        <w:t>二</w:t>
      </w:r>
      <w:r>
        <w:rPr>
          <w:rFonts w:hint="eastAsia"/>
          <w:b/>
          <w:sz w:val="28"/>
          <w:szCs w:val="28"/>
        </w:rPr>
        <w:t>、</w:t>
      </w:r>
      <w:r>
        <w:rPr>
          <w:b/>
          <w:sz w:val="28"/>
          <w:szCs w:val="28"/>
        </w:rPr>
        <w:t>考试形式</w:t>
      </w:r>
      <w:r>
        <w:rPr>
          <w:rFonts w:hint="eastAsia"/>
          <w:b/>
          <w:sz w:val="28"/>
          <w:szCs w:val="28"/>
        </w:rPr>
        <w:t>：</w:t>
      </w:r>
      <w:r>
        <w:rPr>
          <w:sz w:val="24"/>
          <w:szCs w:val="24"/>
        </w:rPr>
        <w:t>面试专业技能</w:t>
      </w:r>
      <w:bookmarkStart w:id="0" w:name="_GoBack"/>
      <w:bookmarkEnd w:id="0"/>
    </w:p>
    <w:p w:rsidR="006A0FCC" w:rsidRDefault="006A0FCC" w:rsidP="006A0FCC">
      <w:pPr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三、考试分数：</w:t>
      </w:r>
      <w:r>
        <w:rPr>
          <w:sz w:val="24"/>
          <w:szCs w:val="24"/>
        </w:rPr>
        <w:t>100</w:t>
      </w:r>
      <w:r>
        <w:rPr>
          <w:sz w:val="24"/>
          <w:szCs w:val="24"/>
        </w:rPr>
        <w:t>分</w:t>
      </w:r>
    </w:p>
    <w:p w:rsidR="006A0FCC" w:rsidRDefault="006A0FCC" w:rsidP="006A0FCC">
      <w:r>
        <w:rPr>
          <w:rFonts w:hint="eastAsia"/>
          <w:b/>
          <w:sz w:val="28"/>
          <w:szCs w:val="28"/>
        </w:rPr>
        <w:t>四、考核内容及考核要求</w:t>
      </w:r>
    </w:p>
    <w:p w:rsidR="006A0FCC" w:rsidRDefault="006A0FCC" w:rsidP="006A0FCC">
      <w:pPr>
        <w:rPr>
          <w:rFonts w:ascii="宋体" w:hAnsi="宋体" w:cs="宋体"/>
          <w:sz w:val="28"/>
          <w:szCs w:val="28"/>
        </w:rPr>
      </w:pPr>
      <w:r>
        <w:t>（</w:t>
      </w:r>
      <w:r>
        <w:rPr>
          <w:rFonts w:hint="eastAsia"/>
        </w:rPr>
        <w:t>一</w:t>
      </w:r>
      <w:r>
        <w:t>）</w:t>
      </w:r>
      <w:r>
        <w:rPr>
          <w:rFonts w:ascii="宋体" w:hAnsi="宋体" w:cs="宋体" w:hint="eastAsia"/>
          <w:sz w:val="28"/>
          <w:szCs w:val="28"/>
        </w:rPr>
        <w:t>考试内容：武术散打</w:t>
      </w:r>
    </w:p>
    <w:p w:rsidR="006A0FCC" w:rsidRDefault="006A0FCC" w:rsidP="006A0FCC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（二）考试准则：</w:t>
      </w:r>
    </w:p>
    <w:p w:rsidR="006A0FCC" w:rsidRDefault="006A0FCC" w:rsidP="006A0FCC">
      <w:pPr>
        <w:rPr>
          <w:rFonts w:ascii="宋体" w:hAnsi="宋体" w:cs="宋体"/>
          <w:sz w:val="28"/>
          <w:szCs w:val="28"/>
        </w:rPr>
      </w:pPr>
      <w:r>
        <w:t xml:space="preserve"> </w:t>
      </w:r>
      <w:r>
        <w:rPr>
          <w:rFonts w:ascii="宋体" w:hAnsi="宋体" w:cs="宋体" w:hint="eastAsia"/>
          <w:sz w:val="28"/>
          <w:szCs w:val="28"/>
        </w:rPr>
        <w:t>1. 拳腿跌组合 （30分）</w:t>
      </w:r>
    </w:p>
    <w:p w:rsidR="006A0FCC" w:rsidRDefault="006A0FCC" w:rsidP="006A0FCC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（1）考试方法：考生在 30 秒规定时间内，可自由进行以下散打动作的组合演练，所规定 的各种拳法、腿法、跌法动作应至少出现 1 次以上。 拳法包括：① 冲拳； ② 贯拳； ③ 抄拳； ④ 鞭拳。</w:t>
      </w:r>
    </w:p>
    <w:p w:rsidR="006A0FCC" w:rsidRDefault="006A0FCC" w:rsidP="006A0FCC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(2) 腿法包括：① 正蹬腿； ② 侧踹腿； ③ 左、右鞭腿 ；④ 转身摆腿 。 </w:t>
      </w:r>
    </w:p>
    <w:p w:rsidR="006A0FCC" w:rsidRDefault="006A0FCC" w:rsidP="006A0FCC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(3)跌法包括：① 鱼跃抢背； ② 前倒 ；③ 腾空后倒。 </w:t>
      </w:r>
    </w:p>
    <w:p w:rsidR="006A0FCC" w:rsidRDefault="006A0FCC" w:rsidP="006A0FCC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（4）评分标准：主要对考生的动作规格、劲 力协调、攻防意识等方面进行综合评定。采用 10 分制评分，所打分数至多可到小数点后 1 位。 每漏做一种技术动作扣 2 分。</w:t>
      </w:r>
    </w:p>
    <w:p w:rsidR="006A0FCC" w:rsidRDefault="006A0FCC" w:rsidP="006A0FCC">
      <w:pPr>
        <w:rPr>
          <w:rFonts w:ascii="宋体" w:hAnsi="宋体" w:cs="宋体"/>
          <w:sz w:val="28"/>
          <w:szCs w:val="28"/>
        </w:rPr>
      </w:pPr>
    </w:p>
    <w:p w:rsidR="006A0FCC" w:rsidRDefault="006A0FCC" w:rsidP="006A0FCC">
      <w:pPr>
        <w:rPr>
          <w:rFonts w:ascii="宋体" w:hAnsi="宋体" w:cs="宋体"/>
          <w:sz w:val="28"/>
          <w:szCs w:val="28"/>
        </w:rPr>
      </w:pPr>
    </w:p>
    <w:p w:rsidR="006A0FCC" w:rsidRDefault="006A0FCC" w:rsidP="006A0FCC">
      <w:pPr>
        <w:rPr>
          <w:rFonts w:ascii="宋体" w:hAnsi="宋体" w:cs="宋体"/>
          <w:sz w:val="28"/>
          <w:szCs w:val="28"/>
        </w:rPr>
      </w:pPr>
    </w:p>
    <w:p w:rsidR="006A0FCC" w:rsidRDefault="006A0FCC" w:rsidP="006A0FCC">
      <w:pPr>
        <w:rPr>
          <w:rFonts w:ascii="宋体" w:hAnsi="宋体" w:cs="宋体"/>
          <w:sz w:val="28"/>
          <w:szCs w:val="28"/>
        </w:rPr>
      </w:pPr>
    </w:p>
    <w:p w:rsidR="006A0FCC" w:rsidRDefault="006A0FCC" w:rsidP="006A0FCC">
      <w:pPr>
        <w:rPr>
          <w:rFonts w:ascii="宋体" w:hAnsi="宋体" w:cs="宋体"/>
          <w:sz w:val="28"/>
          <w:szCs w:val="28"/>
        </w:rPr>
      </w:pPr>
    </w:p>
    <w:tbl>
      <w:tblPr>
        <w:tblW w:w="7938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2647"/>
        <w:gridCol w:w="5291"/>
      </w:tblGrid>
      <w:tr w:rsidR="006A0FCC" w:rsidTr="00651167">
        <w:trPr>
          <w:trHeight w:hRule="exact" w:val="462"/>
        </w:trPr>
        <w:tc>
          <w:tcPr>
            <w:tcW w:w="2647" w:type="dxa"/>
            <w:tcBorders>
              <w:top w:val="dotted" w:sz="12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Cs w:val="21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Cs w:val="21"/>
              </w:rPr>
              <w:t>等级（分值范围）</w:t>
            </w:r>
          </w:p>
        </w:tc>
        <w:tc>
          <w:tcPr>
            <w:tcW w:w="5291" w:type="dxa"/>
            <w:tcBorders>
              <w:top w:val="dotted" w:sz="12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Cs w:val="21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Cs w:val="21"/>
              </w:rPr>
              <w:t>评价标准</w:t>
            </w:r>
          </w:p>
        </w:tc>
      </w:tr>
      <w:tr w:rsidR="006A0FCC" w:rsidTr="00651167">
        <w:trPr>
          <w:trHeight w:hRule="exact" w:val="719"/>
        </w:trPr>
        <w:tc>
          <w:tcPr>
            <w:tcW w:w="2647" w:type="dxa"/>
            <w:tcBorders>
              <w:top w:val="dotted" w:sz="4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Cs w:val="21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Cs w:val="21"/>
              </w:rPr>
              <w:t>优（10 ～ 8.6 分）</w:t>
            </w:r>
          </w:p>
        </w:tc>
        <w:tc>
          <w:tcPr>
            <w:tcW w:w="5291" w:type="dxa"/>
            <w:tcBorders>
              <w:top w:val="dotted" w:sz="4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rPr>
                <w:rFonts w:ascii="方正宋三简体" w:eastAsia="方正宋三简体" w:hAnsi="方正宋三简体" w:cs="方正宋三简体"/>
                <w:color w:val="000000"/>
                <w:szCs w:val="21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Cs w:val="21"/>
              </w:rPr>
              <w:t>拳法、腿法技术动作方法正确，发力顺达，速度快，摔跌动作合理，组合动作连贯、协调，攻防意识明显。</w:t>
            </w:r>
          </w:p>
        </w:tc>
      </w:tr>
      <w:tr w:rsidR="006A0FCC" w:rsidTr="00651167">
        <w:trPr>
          <w:trHeight w:hRule="exact" w:val="707"/>
        </w:trPr>
        <w:tc>
          <w:tcPr>
            <w:tcW w:w="2647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Cs w:val="21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Cs w:val="21"/>
              </w:rPr>
              <w:t>良 (8.5 ～ 7.6 分 )</w:t>
            </w:r>
          </w:p>
        </w:tc>
        <w:tc>
          <w:tcPr>
            <w:tcW w:w="5291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rPr>
                <w:rFonts w:ascii="方正宋三简体" w:eastAsia="方正宋三简体" w:hAnsi="方正宋三简体" w:cs="方正宋三简体"/>
                <w:color w:val="000000"/>
                <w:szCs w:val="21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Cs w:val="21"/>
              </w:rPr>
              <w:t>拳法、腿法、跌法技术动作方法比较正确，发力较合理，速度较快，组合动作较连贯、协调。</w:t>
            </w:r>
          </w:p>
        </w:tc>
      </w:tr>
      <w:tr w:rsidR="006A0FCC" w:rsidTr="00651167">
        <w:trPr>
          <w:trHeight w:hRule="exact" w:val="707"/>
        </w:trPr>
        <w:tc>
          <w:tcPr>
            <w:tcW w:w="2647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Cs w:val="21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Cs w:val="21"/>
              </w:rPr>
              <w:t>中 (7.5 ～ 6 分 )</w:t>
            </w:r>
          </w:p>
        </w:tc>
        <w:tc>
          <w:tcPr>
            <w:tcW w:w="5291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rPr>
                <w:rFonts w:ascii="方正宋三简体" w:eastAsia="方正宋三简体" w:hAnsi="方正宋三简体" w:cs="方正宋三简体"/>
                <w:color w:val="000000"/>
                <w:szCs w:val="21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Cs w:val="21"/>
              </w:rPr>
              <w:t>拳法、腿法技术动作方法基本正确，速度较慢，摔跌动作基本合理，组合动作连贯一般。</w:t>
            </w:r>
          </w:p>
        </w:tc>
      </w:tr>
      <w:tr w:rsidR="006A0FCC" w:rsidTr="00651167">
        <w:trPr>
          <w:trHeight w:hRule="exact" w:val="704"/>
        </w:trPr>
        <w:tc>
          <w:tcPr>
            <w:tcW w:w="2647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Cs w:val="21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Cs w:val="21"/>
              </w:rPr>
              <w:t>差 (6 分以下 )</w:t>
            </w:r>
          </w:p>
        </w:tc>
        <w:tc>
          <w:tcPr>
            <w:tcW w:w="5291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rPr>
                <w:rFonts w:ascii="方正宋三简体" w:eastAsia="方正宋三简体" w:hAnsi="方正宋三简体" w:cs="方正宋三简体"/>
                <w:color w:val="000000"/>
                <w:szCs w:val="21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Cs w:val="21"/>
              </w:rPr>
              <w:t>拳法、腿法动作不正确，速度慢，发力僵硬，摔跌动作方法错误，组合动作连贯性差，动作不协调。</w:t>
            </w:r>
          </w:p>
        </w:tc>
      </w:tr>
    </w:tbl>
    <w:p w:rsidR="006A0FCC" w:rsidRDefault="006A0FCC" w:rsidP="006A0FCC">
      <w:pPr>
        <w:pStyle w:val="a3"/>
        <w:spacing w:before="1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color w:val="231F20"/>
          <w:sz w:val="28"/>
          <w:szCs w:val="28"/>
        </w:rPr>
        <w:t>2. 左、右鞭腿踢沙包（50分）</w:t>
      </w:r>
    </w:p>
    <w:p w:rsidR="006A0FCC" w:rsidRDefault="006A0FCC" w:rsidP="006A0FCC">
      <w:pPr>
        <w:pStyle w:val="a3"/>
        <w:spacing w:before="65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color w:val="231F20"/>
          <w:spacing w:val="2"/>
          <w:sz w:val="28"/>
          <w:szCs w:val="28"/>
        </w:rPr>
        <w:t>（1）考试方法：考生在</w:t>
      </w:r>
      <w:r>
        <w:rPr>
          <w:rFonts w:ascii="宋体" w:eastAsia="宋体" w:hAnsi="宋体" w:cs="宋体" w:hint="eastAsia"/>
          <w:color w:val="231F20"/>
          <w:spacing w:val="-5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color w:val="231F20"/>
          <w:sz w:val="28"/>
          <w:szCs w:val="28"/>
        </w:rPr>
        <w:t>20</w:t>
      </w:r>
      <w:r>
        <w:rPr>
          <w:rFonts w:ascii="宋体" w:eastAsia="宋体" w:hAnsi="宋体" w:cs="宋体" w:hint="eastAsia"/>
          <w:color w:val="231F20"/>
          <w:spacing w:val="-5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color w:val="231F20"/>
          <w:spacing w:val="3"/>
          <w:sz w:val="28"/>
          <w:szCs w:val="28"/>
        </w:rPr>
        <w:t>秒规定时间内，用鞭腿技术快速踢打沙包（左、右交替进行，两脚不可同时离地），要求踢腿高度在距离地面</w:t>
      </w:r>
      <w:r>
        <w:rPr>
          <w:rFonts w:ascii="宋体" w:eastAsia="宋体" w:hAnsi="宋体" w:cs="宋体" w:hint="eastAsia"/>
          <w:color w:val="231F20"/>
          <w:spacing w:val="-5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color w:val="231F20"/>
          <w:sz w:val="28"/>
          <w:szCs w:val="28"/>
        </w:rPr>
        <w:t>100</w:t>
      </w:r>
      <w:r>
        <w:rPr>
          <w:rFonts w:ascii="宋体" w:eastAsia="宋体" w:hAnsi="宋体" w:cs="宋体" w:hint="eastAsia"/>
          <w:color w:val="231F20"/>
          <w:spacing w:val="-5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color w:val="231F20"/>
          <w:spacing w:val="3"/>
          <w:sz w:val="28"/>
          <w:szCs w:val="28"/>
        </w:rPr>
        <w:t>厘米以上。每人测试</w:t>
      </w:r>
      <w:r>
        <w:rPr>
          <w:rFonts w:ascii="宋体" w:eastAsia="宋体" w:hAnsi="宋体" w:cs="宋体" w:hint="eastAsia"/>
          <w:color w:val="231F20"/>
          <w:spacing w:val="-5"/>
          <w:sz w:val="28"/>
          <w:szCs w:val="28"/>
        </w:rPr>
        <w:t xml:space="preserve"> 1</w:t>
      </w:r>
      <w:r>
        <w:rPr>
          <w:rFonts w:ascii="宋体" w:eastAsia="宋体" w:hAnsi="宋体" w:cs="宋体" w:hint="eastAsia"/>
          <w:color w:val="231F20"/>
          <w:spacing w:val="3"/>
          <w:sz w:val="28"/>
          <w:szCs w:val="28"/>
        </w:rPr>
        <w:t>次。</w:t>
      </w:r>
      <w:r>
        <w:rPr>
          <w:rFonts w:ascii="宋体" w:eastAsia="宋体" w:hAnsi="宋体" w:cs="宋体" w:hint="eastAsia"/>
          <w:color w:val="231F20"/>
          <w:spacing w:val="2"/>
          <w:sz w:val="28"/>
          <w:szCs w:val="28"/>
        </w:rPr>
        <w:t>在规定时间内</w:t>
      </w:r>
      <w:r>
        <w:rPr>
          <w:rFonts w:ascii="宋体" w:eastAsia="宋体" w:hAnsi="宋体" w:cs="宋体" w:hint="eastAsia"/>
          <w:color w:val="231F20"/>
          <w:spacing w:val="3"/>
          <w:sz w:val="28"/>
          <w:szCs w:val="28"/>
        </w:rPr>
        <w:t>对考生</w:t>
      </w:r>
      <w:r>
        <w:rPr>
          <w:rFonts w:ascii="宋体" w:eastAsia="宋体" w:hAnsi="宋体" w:cs="宋体" w:hint="eastAsia"/>
          <w:color w:val="231F20"/>
          <w:spacing w:val="2"/>
          <w:sz w:val="28"/>
          <w:szCs w:val="28"/>
        </w:rPr>
        <w:t>踢打的次数进行计数，凡出现动作不规范、踢打无力，高度不符合要求时，不计</w:t>
      </w:r>
      <w:r>
        <w:rPr>
          <w:rFonts w:ascii="宋体" w:eastAsia="宋体" w:hAnsi="宋体" w:cs="宋体" w:hint="eastAsia"/>
          <w:color w:val="231F20"/>
          <w:sz w:val="28"/>
          <w:szCs w:val="28"/>
        </w:rPr>
        <w:t>次数。</w:t>
      </w:r>
    </w:p>
    <w:p w:rsidR="006A0FCC" w:rsidRDefault="006A0FCC" w:rsidP="006A0FCC">
      <w:pPr>
        <w:rPr>
          <w:rFonts w:ascii="宋体" w:hAnsi="宋体" w:cs="宋体"/>
          <w:color w:val="231F20"/>
          <w:sz w:val="28"/>
          <w:szCs w:val="28"/>
        </w:rPr>
      </w:pPr>
      <w:r>
        <w:rPr>
          <w:rFonts w:ascii="宋体" w:hAnsi="宋体" w:cs="宋体" w:hint="eastAsia"/>
          <w:color w:val="231F20"/>
          <w:sz w:val="28"/>
          <w:szCs w:val="28"/>
        </w:rPr>
        <w:t xml:space="preserve">   (2)评分标准：</w:t>
      </w:r>
    </w:p>
    <w:tbl>
      <w:tblPr>
        <w:tblW w:w="8340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494"/>
        <w:gridCol w:w="618"/>
        <w:gridCol w:w="556"/>
        <w:gridCol w:w="527"/>
        <w:gridCol w:w="585"/>
        <w:gridCol w:w="556"/>
        <w:gridCol w:w="418"/>
        <w:gridCol w:w="694"/>
        <w:gridCol w:w="556"/>
        <w:gridCol w:w="451"/>
        <w:gridCol w:w="661"/>
        <w:gridCol w:w="615"/>
        <w:gridCol w:w="425"/>
        <w:gridCol w:w="628"/>
        <w:gridCol w:w="556"/>
      </w:tblGrid>
      <w:tr w:rsidR="006A0FCC" w:rsidTr="00651167">
        <w:trPr>
          <w:trHeight w:hRule="exact" w:val="397"/>
        </w:trPr>
        <w:tc>
          <w:tcPr>
            <w:tcW w:w="494" w:type="dxa"/>
            <w:tcBorders>
              <w:top w:val="dotted" w:sz="12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分 值</w:t>
            </w:r>
          </w:p>
        </w:tc>
        <w:tc>
          <w:tcPr>
            <w:tcW w:w="1174" w:type="dxa"/>
            <w:gridSpan w:val="2"/>
            <w:tcBorders>
              <w:top w:val="dotted" w:sz="12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成绩（次）</w:t>
            </w:r>
          </w:p>
        </w:tc>
        <w:tc>
          <w:tcPr>
            <w:tcW w:w="527" w:type="dxa"/>
            <w:tcBorders>
              <w:top w:val="dotted" w:sz="12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分 值</w:t>
            </w:r>
          </w:p>
        </w:tc>
        <w:tc>
          <w:tcPr>
            <w:tcW w:w="1141" w:type="dxa"/>
            <w:gridSpan w:val="2"/>
            <w:tcBorders>
              <w:top w:val="dotted" w:sz="12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成绩（次）</w:t>
            </w:r>
          </w:p>
        </w:tc>
        <w:tc>
          <w:tcPr>
            <w:tcW w:w="418" w:type="dxa"/>
            <w:tcBorders>
              <w:top w:val="dotted" w:sz="12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分 值</w:t>
            </w:r>
          </w:p>
        </w:tc>
        <w:tc>
          <w:tcPr>
            <w:tcW w:w="1250" w:type="dxa"/>
            <w:gridSpan w:val="2"/>
            <w:tcBorders>
              <w:top w:val="dotted" w:sz="12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成绩（次）</w:t>
            </w:r>
          </w:p>
        </w:tc>
        <w:tc>
          <w:tcPr>
            <w:tcW w:w="451" w:type="dxa"/>
            <w:tcBorders>
              <w:top w:val="dotted" w:sz="12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分 值</w:t>
            </w:r>
          </w:p>
        </w:tc>
        <w:tc>
          <w:tcPr>
            <w:tcW w:w="1276" w:type="dxa"/>
            <w:gridSpan w:val="2"/>
            <w:tcBorders>
              <w:top w:val="dotted" w:sz="12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成绩（次）</w:t>
            </w:r>
          </w:p>
        </w:tc>
        <w:tc>
          <w:tcPr>
            <w:tcW w:w="425" w:type="dxa"/>
            <w:tcBorders>
              <w:top w:val="dotted" w:sz="12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分 值</w:t>
            </w:r>
          </w:p>
        </w:tc>
        <w:tc>
          <w:tcPr>
            <w:tcW w:w="1184" w:type="dxa"/>
            <w:gridSpan w:val="2"/>
            <w:tcBorders>
              <w:top w:val="dotted" w:sz="12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成绩（次）</w:t>
            </w:r>
          </w:p>
        </w:tc>
      </w:tr>
      <w:tr w:rsidR="006A0FCC" w:rsidTr="00651167">
        <w:trPr>
          <w:trHeight w:hRule="exact" w:val="407"/>
        </w:trPr>
        <w:tc>
          <w:tcPr>
            <w:tcW w:w="494" w:type="dxa"/>
            <w:tcBorders>
              <w:top w:val="dotted" w:sz="4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dotted" w:sz="4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556" w:type="dxa"/>
            <w:tcBorders>
              <w:top w:val="dotted" w:sz="4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527" w:type="dxa"/>
            <w:tcBorders>
              <w:top w:val="dotted" w:sz="4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dotted" w:sz="4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556" w:type="dxa"/>
            <w:tcBorders>
              <w:top w:val="dotted" w:sz="4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418" w:type="dxa"/>
            <w:tcBorders>
              <w:top w:val="dotted" w:sz="4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dotted" w:sz="4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556" w:type="dxa"/>
            <w:tcBorders>
              <w:top w:val="dotted" w:sz="4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dotted" w:sz="4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615" w:type="dxa"/>
            <w:tcBorders>
              <w:top w:val="dotted" w:sz="4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dotted" w:sz="4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556" w:type="dxa"/>
            <w:tcBorders>
              <w:top w:val="dotted" w:sz="4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女</w:t>
            </w:r>
          </w:p>
        </w:tc>
      </w:tr>
      <w:tr w:rsidR="006A0FCC" w:rsidTr="00651167">
        <w:trPr>
          <w:trHeight w:hRule="exact" w:val="419"/>
        </w:trPr>
        <w:tc>
          <w:tcPr>
            <w:tcW w:w="494" w:type="dxa"/>
            <w:tcBorders>
              <w:top w:val="dotted" w:sz="4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18" w:type="dxa"/>
            <w:tcBorders>
              <w:top w:val="dotted" w:sz="4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56" w:type="dxa"/>
            <w:tcBorders>
              <w:top w:val="dotted" w:sz="4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27" w:type="dxa"/>
            <w:tcBorders>
              <w:top w:val="dotted" w:sz="4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 w:hint="eastAsia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85" w:type="dxa"/>
            <w:tcBorders>
              <w:top w:val="dotted" w:sz="4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56" w:type="dxa"/>
            <w:tcBorders>
              <w:top w:val="dotted" w:sz="4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41</w:t>
            </w:r>
          </w:p>
        </w:tc>
        <w:tc>
          <w:tcPr>
            <w:tcW w:w="418" w:type="dxa"/>
            <w:tcBorders>
              <w:top w:val="dotted" w:sz="4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 w:hint="eastAsi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694" w:type="dxa"/>
            <w:tcBorders>
              <w:top w:val="dotted" w:sz="4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56" w:type="dxa"/>
            <w:tcBorders>
              <w:top w:val="dotted" w:sz="4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37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 w:hint="eastAsi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661" w:type="dxa"/>
            <w:tcBorders>
              <w:top w:val="dotted" w:sz="4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36</w:t>
            </w:r>
          </w:p>
        </w:tc>
        <w:tc>
          <w:tcPr>
            <w:tcW w:w="615" w:type="dxa"/>
            <w:tcBorders>
              <w:top w:val="dotted" w:sz="4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33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28" w:type="dxa"/>
            <w:tcBorders>
              <w:top w:val="dotted" w:sz="4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56" w:type="dxa"/>
            <w:tcBorders>
              <w:top w:val="dotted" w:sz="4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29</w:t>
            </w:r>
          </w:p>
        </w:tc>
      </w:tr>
      <w:tr w:rsidR="006A0FCC" w:rsidTr="00651167">
        <w:trPr>
          <w:trHeight w:hRule="exact" w:val="407"/>
        </w:trPr>
        <w:tc>
          <w:tcPr>
            <w:tcW w:w="494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18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56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27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85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43</w:t>
            </w:r>
          </w:p>
        </w:tc>
        <w:tc>
          <w:tcPr>
            <w:tcW w:w="556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18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94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56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36</w:t>
            </w:r>
          </w:p>
        </w:tc>
        <w:tc>
          <w:tcPr>
            <w:tcW w:w="451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61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35</w:t>
            </w:r>
          </w:p>
        </w:tc>
        <w:tc>
          <w:tcPr>
            <w:tcW w:w="615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25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28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56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28</w:t>
            </w:r>
          </w:p>
        </w:tc>
      </w:tr>
      <w:tr w:rsidR="006A0FCC" w:rsidTr="00651167">
        <w:trPr>
          <w:trHeight w:hRule="exact" w:val="407"/>
        </w:trPr>
        <w:tc>
          <w:tcPr>
            <w:tcW w:w="494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 w:hint="eastAsia"/>
                <w:color w:val="000000"/>
                <w:sz w:val="18"/>
                <w:szCs w:val="18"/>
              </w:rPr>
              <w:t>46</w:t>
            </w:r>
          </w:p>
        </w:tc>
        <w:tc>
          <w:tcPr>
            <w:tcW w:w="618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46</w:t>
            </w:r>
          </w:p>
        </w:tc>
        <w:tc>
          <w:tcPr>
            <w:tcW w:w="556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43</w:t>
            </w:r>
          </w:p>
        </w:tc>
        <w:tc>
          <w:tcPr>
            <w:tcW w:w="527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 w:hint="eastAsi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85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56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39</w:t>
            </w:r>
          </w:p>
        </w:tc>
        <w:tc>
          <w:tcPr>
            <w:tcW w:w="418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94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56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51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661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34</w:t>
            </w:r>
          </w:p>
        </w:tc>
        <w:tc>
          <w:tcPr>
            <w:tcW w:w="615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31</w:t>
            </w:r>
          </w:p>
        </w:tc>
        <w:tc>
          <w:tcPr>
            <w:tcW w:w="425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 w:hint="eastAsia"/>
                <w:color w:val="000000"/>
                <w:sz w:val="18"/>
                <w:szCs w:val="18"/>
              </w:rPr>
              <w:t>14</w:t>
            </w: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8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56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27</w:t>
            </w:r>
          </w:p>
        </w:tc>
      </w:tr>
      <w:tr w:rsidR="006A0FCC" w:rsidTr="00651167">
        <w:trPr>
          <w:trHeight w:hRule="exact" w:val="404"/>
        </w:trPr>
        <w:tc>
          <w:tcPr>
            <w:tcW w:w="494" w:type="dxa"/>
            <w:tcBorders>
              <w:top w:val="dotted" w:sz="0" w:space="0" w:color="auto"/>
              <w:left w:val="dotted" w:sz="0" w:space="0" w:color="auto"/>
              <w:bottom w:val="dotted" w:sz="12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 w:hint="eastAsia"/>
                <w:color w:val="000000"/>
                <w:sz w:val="18"/>
                <w:szCs w:val="18"/>
              </w:rPr>
              <w:t>44</w:t>
            </w:r>
          </w:p>
        </w:tc>
        <w:tc>
          <w:tcPr>
            <w:tcW w:w="618" w:type="dxa"/>
            <w:tcBorders>
              <w:top w:val="dotted" w:sz="0" w:space="0" w:color="auto"/>
              <w:left w:val="dotted" w:sz="0" w:space="0" w:color="auto"/>
              <w:bottom w:val="dotted" w:sz="12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56" w:type="dxa"/>
            <w:tcBorders>
              <w:top w:val="dotted" w:sz="0" w:space="0" w:color="auto"/>
              <w:left w:val="dotted" w:sz="0" w:space="0" w:color="auto"/>
              <w:bottom w:val="dotted" w:sz="12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27" w:type="dxa"/>
            <w:tcBorders>
              <w:top w:val="dotted" w:sz="0" w:space="0" w:color="auto"/>
              <w:left w:val="dotted" w:sz="0" w:space="0" w:color="auto"/>
              <w:bottom w:val="dotted" w:sz="12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 w:hint="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85" w:type="dxa"/>
            <w:tcBorders>
              <w:top w:val="dotted" w:sz="0" w:space="0" w:color="auto"/>
              <w:left w:val="dotted" w:sz="0" w:space="0" w:color="auto"/>
              <w:bottom w:val="dotted" w:sz="12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56" w:type="dxa"/>
            <w:tcBorders>
              <w:top w:val="dotted" w:sz="0" w:space="0" w:color="auto"/>
              <w:left w:val="dotted" w:sz="0" w:space="0" w:color="auto"/>
              <w:bottom w:val="dotted" w:sz="12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38</w:t>
            </w:r>
          </w:p>
        </w:tc>
        <w:tc>
          <w:tcPr>
            <w:tcW w:w="418" w:type="dxa"/>
            <w:tcBorders>
              <w:top w:val="dotted" w:sz="0" w:space="0" w:color="auto"/>
              <w:left w:val="dotted" w:sz="0" w:space="0" w:color="auto"/>
              <w:bottom w:val="dotted" w:sz="12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94" w:type="dxa"/>
            <w:tcBorders>
              <w:top w:val="dotted" w:sz="0" w:space="0" w:color="auto"/>
              <w:left w:val="dotted" w:sz="0" w:space="0" w:color="auto"/>
              <w:bottom w:val="dotted" w:sz="12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56" w:type="dxa"/>
            <w:tcBorders>
              <w:top w:val="dotted" w:sz="0" w:space="0" w:color="auto"/>
              <w:left w:val="dotted" w:sz="0" w:space="0" w:color="auto"/>
              <w:bottom w:val="dotted" w:sz="12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34</w:t>
            </w:r>
          </w:p>
        </w:tc>
        <w:tc>
          <w:tcPr>
            <w:tcW w:w="451" w:type="dxa"/>
            <w:tcBorders>
              <w:top w:val="dotted" w:sz="0" w:space="0" w:color="auto"/>
              <w:left w:val="dotted" w:sz="0" w:space="0" w:color="auto"/>
              <w:bottom w:val="dotted" w:sz="12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61" w:type="dxa"/>
            <w:tcBorders>
              <w:top w:val="dotted" w:sz="0" w:space="0" w:color="auto"/>
              <w:left w:val="dotted" w:sz="0" w:space="0" w:color="auto"/>
              <w:bottom w:val="dotted" w:sz="12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33</w:t>
            </w:r>
          </w:p>
        </w:tc>
        <w:tc>
          <w:tcPr>
            <w:tcW w:w="615" w:type="dxa"/>
            <w:tcBorders>
              <w:top w:val="dotted" w:sz="0" w:space="0" w:color="auto"/>
              <w:left w:val="dotted" w:sz="0" w:space="0" w:color="auto"/>
              <w:bottom w:val="dotted" w:sz="12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25" w:type="dxa"/>
            <w:tcBorders>
              <w:top w:val="dotted" w:sz="0" w:space="0" w:color="auto"/>
              <w:left w:val="dotted" w:sz="0" w:space="0" w:color="auto"/>
              <w:bottom w:val="dotted" w:sz="12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8" w:type="dxa"/>
            <w:tcBorders>
              <w:top w:val="dotted" w:sz="0" w:space="0" w:color="auto"/>
              <w:left w:val="dotted" w:sz="0" w:space="0" w:color="auto"/>
              <w:bottom w:val="dotted" w:sz="12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56" w:type="dxa"/>
            <w:tcBorders>
              <w:top w:val="dotted" w:sz="0" w:space="0" w:color="auto"/>
              <w:left w:val="dotted" w:sz="0" w:space="0" w:color="auto"/>
              <w:bottom w:val="dotted" w:sz="12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26</w:t>
            </w:r>
          </w:p>
        </w:tc>
      </w:tr>
    </w:tbl>
    <w:p w:rsidR="006A0FCC" w:rsidRDefault="006A0FCC" w:rsidP="006A0FCC">
      <w:pPr>
        <w:pStyle w:val="41"/>
        <w:spacing w:line="332" w:lineRule="exact"/>
        <w:ind w:left="500" w:hanging="57"/>
        <w:rPr>
          <w:rFonts w:eastAsia="宋体"/>
          <w:color w:val="231F20"/>
        </w:rPr>
      </w:pPr>
    </w:p>
    <w:p w:rsidR="006A0FCC" w:rsidRDefault="006A0FCC" w:rsidP="006A0FCC">
      <w:pPr>
        <w:pStyle w:val="41"/>
        <w:spacing w:line="332" w:lineRule="exact"/>
        <w:ind w:left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color w:val="231F20"/>
          <w:sz w:val="28"/>
          <w:szCs w:val="28"/>
        </w:rPr>
        <w:t xml:space="preserve"> 3、实战能力（20分）</w:t>
      </w:r>
    </w:p>
    <w:p w:rsidR="006A0FCC" w:rsidRDefault="006A0FCC" w:rsidP="006A0FCC">
      <w:pPr>
        <w:pStyle w:val="a3"/>
        <w:spacing w:before="65" w:line="300" w:lineRule="auto"/>
        <w:ind w:left="103" w:right="125" w:firstLine="396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color w:val="231F20"/>
          <w:sz w:val="28"/>
          <w:szCs w:val="28"/>
        </w:rPr>
        <w:t>（1）考试方法：体重分级按照中国武术协会审定的竞赛规则执行，在同一体重</w:t>
      </w:r>
      <w:r>
        <w:rPr>
          <w:rFonts w:ascii="宋体" w:eastAsia="宋体" w:hAnsi="宋体" w:cs="宋体" w:hint="eastAsia"/>
          <w:color w:val="231F20"/>
          <w:spacing w:val="68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color w:val="231F20"/>
          <w:spacing w:val="3"/>
          <w:sz w:val="28"/>
          <w:szCs w:val="28"/>
        </w:rPr>
        <w:t>级别内，考生随机配对进行实战。双方实战（净打）2</w:t>
      </w:r>
      <w:r>
        <w:rPr>
          <w:rFonts w:ascii="宋体" w:eastAsia="宋体" w:hAnsi="宋体" w:cs="宋体" w:hint="eastAsia"/>
          <w:color w:val="231F20"/>
          <w:spacing w:val="-4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color w:val="231F20"/>
          <w:spacing w:val="4"/>
          <w:sz w:val="28"/>
          <w:szCs w:val="28"/>
        </w:rPr>
        <w:t>分钟，在擂台或散打垫子上进行。若双</w:t>
      </w:r>
      <w:r>
        <w:rPr>
          <w:rFonts w:ascii="宋体" w:eastAsia="宋体" w:hAnsi="宋体" w:cs="宋体" w:hint="eastAsia"/>
          <w:color w:val="231F20"/>
          <w:sz w:val="28"/>
          <w:szCs w:val="28"/>
        </w:rPr>
        <w:t>方实力悬殊，提前终止实战。</w:t>
      </w:r>
    </w:p>
    <w:p w:rsidR="006A0FCC" w:rsidRDefault="006A0FCC" w:rsidP="006A0FCC">
      <w:pPr>
        <w:pStyle w:val="a3"/>
        <w:spacing w:before="17" w:line="300" w:lineRule="auto"/>
        <w:ind w:left="103" w:right="128" w:firstLine="396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color w:val="231F20"/>
          <w:spacing w:val="3"/>
          <w:sz w:val="28"/>
          <w:szCs w:val="28"/>
        </w:rPr>
        <w:lastRenderedPageBreak/>
        <w:t>要求考生穿戴护具（拳套、护头、护胸、护裆、护腿、护齿），按照配对后的排列顺序，</w:t>
      </w:r>
      <w:r>
        <w:rPr>
          <w:rFonts w:ascii="宋体" w:eastAsia="宋体" w:hAnsi="宋体" w:cs="宋体" w:hint="eastAsia"/>
          <w:color w:val="231F20"/>
          <w:spacing w:val="21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color w:val="231F20"/>
          <w:spacing w:val="-1"/>
          <w:sz w:val="28"/>
          <w:szCs w:val="28"/>
        </w:rPr>
        <w:t>序号奇数者为红方，穿红色护具；序号偶数者为黑方，穿黑色护具。1</w:t>
      </w:r>
      <w:r>
        <w:rPr>
          <w:rFonts w:ascii="宋体" w:eastAsia="宋体" w:hAnsi="宋体" w:cs="宋体" w:hint="eastAsia"/>
          <w:color w:val="231F20"/>
          <w:spacing w:val="-7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color w:val="231F20"/>
          <w:sz w:val="28"/>
          <w:szCs w:val="28"/>
        </w:rPr>
        <w:t>名场裁在场上指挥比赛，</w:t>
      </w:r>
      <w:r>
        <w:rPr>
          <w:rFonts w:ascii="宋体" w:eastAsia="宋体" w:hAnsi="宋体" w:cs="宋体" w:hint="eastAsia"/>
          <w:color w:val="231F20"/>
          <w:spacing w:val="31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color w:val="231F20"/>
          <w:sz w:val="28"/>
          <w:szCs w:val="28"/>
        </w:rPr>
        <w:t>但不给予判罚。考生须自备拳套、护齿、护裆。</w:t>
      </w:r>
    </w:p>
    <w:p w:rsidR="006A0FCC" w:rsidRDefault="006A0FCC" w:rsidP="006A0FCC">
      <w:pPr>
        <w:spacing w:before="3"/>
        <w:rPr>
          <w:rFonts w:ascii="宋体" w:hAnsi="宋体" w:cs="宋体"/>
          <w:sz w:val="28"/>
          <w:szCs w:val="28"/>
        </w:rPr>
      </w:pPr>
    </w:p>
    <w:p w:rsidR="006A0FCC" w:rsidRDefault="006A0FCC" w:rsidP="006A0FCC">
      <w:pPr>
        <w:pStyle w:val="a3"/>
        <w:spacing w:before="0"/>
        <w:ind w:left="91" w:right="115"/>
        <w:jc w:val="center"/>
        <w:rPr>
          <w:rFonts w:ascii="方正宋三简体" w:eastAsia="方正宋三简体" w:hAnsi="方正宋三简体" w:cs="方正宋三简体"/>
        </w:rPr>
      </w:pPr>
      <w:r>
        <w:rPr>
          <w:rFonts w:ascii="方正宋三简体" w:eastAsia="方正宋三简体" w:hAnsi="方正宋三简体" w:cs="方正宋三简体"/>
          <w:color w:val="231F20"/>
        </w:rPr>
        <w:t xml:space="preserve"> 散打实战体重分级表</w:t>
      </w:r>
    </w:p>
    <w:p w:rsidR="006A0FCC" w:rsidRDefault="006A0FCC" w:rsidP="006A0FCC">
      <w:pPr>
        <w:spacing w:before="2"/>
        <w:rPr>
          <w:rFonts w:ascii="方正宋三简体" w:eastAsia="方正宋三简体" w:hAnsi="方正宋三简体" w:cs="方正宋三简体"/>
          <w:sz w:val="3"/>
          <w:szCs w:val="3"/>
        </w:rPr>
      </w:pPr>
    </w:p>
    <w:tbl>
      <w:tblPr>
        <w:tblW w:w="8417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447"/>
        <w:gridCol w:w="626"/>
        <w:gridCol w:w="627"/>
        <w:gridCol w:w="627"/>
        <w:gridCol w:w="627"/>
        <w:gridCol w:w="627"/>
        <w:gridCol w:w="627"/>
        <w:gridCol w:w="627"/>
        <w:gridCol w:w="627"/>
        <w:gridCol w:w="627"/>
        <w:gridCol w:w="627"/>
        <w:gridCol w:w="851"/>
        <w:gridCol w:w="850"/>
      </w:tblGrid>
      <w:tr w:rsidR="006A0FCC" w:rsidTr="00651167">
        <w:trPr>
          <w:trHeight w:hRule="exact" w:val="697"/>
        </w:trPr>
        <w:tc>
          <w:tcPr>
            <w:tcW w:w="447" w:type="dxa"/>
            <w:tcBorders>
              <w:top w:val="dotted" w:sz="12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男 子</w:t>
            </w:r>
          </w:p>
        </w:tc>
        <w:tc>
          <w:tcPr>
            <w:tcW w:w="626" w:type="dxa"/>
            <w:tcBorders>
              <w:top w:val="dotted" w:sz="12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48 公 斤级</w:t>
            </w:r>
          </w:p>
        </w:tc>
        <w:tc>
          <w:tcPr>
            <w:tcW w:w="627" w:type="dxa"/>
            <w:tcBorders>
              <w:top w:val="dotted" w:sz="12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52 公 斤级</w:t>
            </w:r>
          </w:p>
        </w:tc>
        <w:tc>
          <w:tcPr>
            <w:tcW w:w="627" w:type="dxa"/>
            <w:tcBorders>
              <w:top w:val="dotted" w:sz="12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56 公 斤级</w:t>
            </w:r>
          </w:p>
        </w:tc>
        <w:tc>
          <w:tcPr>
            <w:tcW w:w="627" w:type="dxa"/>
            <w:tcBorders>
              <w:top w:val="dotted" w:sz="12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60 公 斤级</w:t>
            </w:r>
          </w:p>
        </w:tc>
        <w:tc>
          <w:tcPr>
            <w:tcW w:w="627" w:type="dxa"/>
            <w:tcBorders>
              <w:top w:val="dotted" w:sz="12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65 公 斤级</w:t>
            </w:r>
          </w:p>
        </w:tc>
        <w:tc>
          <w:tcPr>
            <w:tcW w:w="627" w:type="dxa"/>
            <w:tcBorders>
              <w:top w:val="dotted" w:sz="12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70 公 斤级</w:t>
            </w:r>
          </w:p>
        </w:tc>
        <w:tc>
          <w:tcPr>
            <w:tcW w:w="627" w:type="dxa"/>
            <w:tcBorders>
              <w:top w:val="dotted" w:sz="12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75 公 斤级</w:t>
            </w:r>
          </w:p>
        </w:tc>
        <w:tc>
          <w:tcPr>
            <w:tcW w:w="627" w:type="dxa"/>
            <w:tcBorders>
              <w:top w:val="dotted" w:sz="12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80 公 斤级</w:t>
            </w:r>
          </w:p>
        </w:tc>
        <w:tc>
          <w:tcPr>
            <w:tcW w:w="627" w:type="dxa"/>
            <w:tcBorders>
              <w:top w:val="dotted" w:sz="12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85 公 斤级</w:t>
            </w:r>
          </w:p>
        </w:tc>
        <w:tc>
          <w:tcPr>
            <w:tcW w:w="627" w:type="dxa"/>
            <w:tcBorders>
              <w:top w:val="dotted" w:sz="12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90 公 斤级</w:t>
            </w:r>
          </w:p>
        </w:tc>
        <w:tc>
          <w:tcPr>
            <w:tcW w:w="851" w:type="dxa"/>
            <w:tcBorders>
              <w:top w:val="dotted" w:sz="12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100 公</w:t>
            </w:r>
          </w:p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斤级</w:t>
            </w:r>
          </w:p>
        </w:tc>
        <w:tc>
          <w:tcPr>
            <w:tcW w:w="850" w:type="dxa"/>
            <w:tcBorders>
              <w:top w:val="dotted" w:sz="12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+100</w:t>
            </w:r>
          </w:p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公斤级</w:t>
            </w:r>
          </w:p>
        </w:tc>
      </w:tr>
      <w:tr w:rsidR="006A0FCC" w:rsidTr="00651167">
        <w:trPr>
          <w:trHeight w:hRule="exact" w:val="717"/>
        </w:trPr>
        <w:tc>
          <w:tcPr>
            <w:tcW w:w="447" w:type="dxa"/>
            <w:tcBorders>
              <w:top w:val="dotted" w:sz="4" w:space="0" w:color="auto"/>
              <w:left w:val="dotted" w:sz="0" w:space="0" w:color="auto"/>
              <w:bottom w:val="dotted" w:sz="12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女 子</w:t>
            </w:r>
          </w:p>
        </w:tc>
        <w:tc>
          <w:tcPr>
            <w:tcW w:w="626" w:type="dxa"/>
            <w:tcBorders>
              <w:top w:val="dotted" w:sz="4" w:space="0" w:color="auto"/>
              <w:left w:val="dotted" w:sz="0" w:space="0" w:color="auto"/>
              <w:bottom w:val="dotted" w:sz="12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48 公 斤级</w:t>
            </w:r>
          </w:p>
        </w:tc>
        <w:tc>
          <w:tcPr>
            <w:tcW w:w="627" w:type="dxa"/>
            <w:tcBorders>
              <w:top w:val="dotted" w:sz="4" w:space="0" w:color="auto"/>
              <w:left w:val="dotted" w:sz="0" w:space="0" w:color="auto"/>
              <w:bottom w:val="dotted" w:sz="12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52 公 斤级</w:t>
            </w:r>
          </w:p>
        </w:tc>
        <w:tc>
          <w:tcPr>
            <w:tcW w:w="627" w:type="dxa"/>
            <w:tcBorders>
              <w:top w:val="dotted" w:sz="4" w:space="0" w:color="auto"/>
              <w:left w:val="dotted" w:sz="0" w:space="0" w:color="auto"/>
              <w:bottom w:val="dotted" w:sz="12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56 公 斤级</w:t>
            </w:r>
          </w:p>
        </w:tc>
        <w:tc>
          <w:tcPr>
            <w:tcW w:w="627" w:type="dxa"/>
            <w:tcBorders>
              <w:top w:val="dotted" w:sz="4" w:space="0" w:color="auto"/>
              <w:left w:val="dotted" w:sz="0" w:space="0" w:color="auto"/>
              <w:bottom w:val="dotted" w:sz="12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60 公 斤级</w:t>
            </w:r>
          </w:p>
        </w:tc>
        <w:tc>
          <w:tcPr>
            <w:tcW w:w="627" w:type="dxa"/>
            <w:tcBorders>
              <w:top w:val="dotted" w:sz="4" w:space="0" w:color="auto"/>
              <w:left w:val="dotted" w:sz="0" w:space="0" w:color="auto"/>
              <w:bottom w:val="dotted" w:sz="12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65 公 斤级</w:t>
            </w:r>
          </w:p>
        </w:tc>
        <w:tc>
          <w:tcPr>
            <w:tcW w:w="627" w:type="dxa"/>
            <w:tcBorders>
              <w:top w:val="dotted" w:sz="4" w:space="0" w:color="auto"/>
              <w:left w:val="dotted" w:sz="0" w:space="0" w:color="auto"/>
              <w:bottom w:val="dotted" w:sz="12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70 公 斤级</w:t>
            </w:r>
          </w:p>
        </w:tc>
        <w:tc>
          <w:tcPr>
            <w:tcW w:w="627" w:type="dxa"/>
            <w:tcBorders>
              <w:top w:val="dotted" w:sz="4" w:space="0" w:color="auto"/>
              <w:left w:val="dotted" w:sz="0" w:space="0" w:color="auto"/>
              <w:bottom w:val="dotted" w:sz="12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75 公 斤级</w:t>
            </w:r>
          </w:p>
        </w:tc>
        <w:tc>
          <w:tcPr>
            <w:tcW w:w="627" w:type="dxa"/>
            <w:tcBorders>
              <w:top w:val="dotted" w:sz="4" w:space="0" w:color="auto"/>
              <w:left w:val="dotted" w:sz="0" w:space="0" w:color="auto"/>
              <w:bottom w:val="dotted" w:sz="12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</w:p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627" w:type="dxa"/>
            <w:tcBorders>
              <w:top w:val="dotted" w:sz="4" w:space="0" w:color="auto"/>
              <w:left w:val="dotted" w:sz="0" w:space="0" w:color="auto"/>
              <w:bottom w:val="dotted" w:sz="12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</w:p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627" w:type="dxa"/>
            <w:tcBorders>
              <w:top w:val="dotted" w:sz="4" w:space="0" w:color="auto"/>
              <w:left w:val="dotted" w:sz="0" w:space="0" w:color="auto"/>
              <w:bottom w:val="dotted" w:sz="12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</w:p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0" w:space="0" w:color="auto"/>
              <w:bottom w:val="dotted" w:sz="12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</w:p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0" w:space="0" w:color="auto"/>
              <w:bottom w:val="dotted" w:sz="12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</w:p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——</w:t>
            </w:r>
          </w:p>
        </w:tc>
      </w:tr>
    </w:tbl>
    <w:p w:rsidR="006A0FCC" w:rsidRDefault="006A0FCC" w:rsidP="006A0FCC">
      <w:pPr>
        <w:spacing w:before="5"/>
        <w:rPr>
          <w:rFonts w:ascii="方正宋三简体" w:eastAsia="方正宋三简体" w:hAnsi="方正宋三简体" w:cs="方正宋三简体"/>
          <w:szCs w:val="21"/>
        </w:rPr>
      </w:pPr>
    </w:p>
    <w:p w:rsidR="006A0FCC" w:rsidRDefault="006A0FCC" w:rsidP="006A0FCC">
      <w:pPr>
        <w:pStyle w:val="a3"/>
        <w:spacing w:before="17" w:line="300" w:lineRule="auto"/>
        <w:ind w:left="103" w:right="85" w:firstLine="396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color w:val="231F20"/>
          <w:spacing w:val="1"/>
          <w:sz w:val="28"/>
          <w:szCs w:val="28"/>
        </w:rPr>
        <w:t>（2）评分标准：参照实战能力评分细则，对考生在实战中的胜负、临</w:t>
      </w:r>
      <w:r>
        <w:rPr>
          <w:rFonts w:ascii="宋体" w:eastAsia="宋体" w:hAnsi="宋体" w:cs="宋体" w:hint="eastAsia"/>
          <w:color w:val="231F20"/>
          <w:spacing w:val="48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color w:val="231F20"/>
          <w:sz w:val="28"/>
          <w:szCs w:val="28"/>
        </w:rPr>
        <w:t>场技战术运用情况、意志品质以及对散打竞赛礼节的遵守等方面进行综合评定。采用</w:t>
      </w:r>
      <w:r>
        <w:rPr>
          <w:rFonts w:ascii="宋体" w:eastAsia="宋体" w:hAnsi="宋体" w:cs="宋体" w:hint="eastAsia"/>
          <w:color w:val="231F20"/>
          <w:spacing w:val="-6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color w:val="231F20"/>
          <w:sz w:val="28"/>
          <w:szCs w:val="28"/>
        </w:rPr>
        <w:t>10</w:t>
      </w:r>
      <w:r>
        <w:rPr>
          <w:rFonts w:ascii="宋体" w:eastAsia="宋体" w:hAnsi="宋体" w:cs="宋体" w:hint="eastAsia"/>
          <w:color w:val="231F20"/>
          <w:spacing w:val="-6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color w:val="231F20"/>
          <w:spacing w:val="1"/>
          <w:sz w:val="28"/>
          <w:szCs w:val="28"/>
        </w:rPr>
        <w:t>分制评</w:t>
      </w:r>
      <w:r>
        <w:rPr>
          <w:rFonts w:ascii="宋体" w:eastAsia="宋体" w:hAnsi="宋体" w:cs="宋体" w:hint="eastAsia"/>
          <w:color w:val="231F20"/>
          <w:sz w:val="28"/>
          <w:szCs w:val="28"/>
        </w:rPr>
        <w:t>分，所打分数至多可到小数点后</w:t>
      </w:r>
      <w:r>
        <w:rPr>
          <w:rFonts w:ascii="宋体" w:eastAsia="宋体" w:hAnsi="宋体" w:cs="宋体" w:hint="eastAsia"/>
          <w:color w:val="231F20"/>
          <w:spacing w:val="-6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color w:val="231F20"/>
          <w:sz w:val="28"/>
          <w:szCs w:val="28"/>
        </w:rPr>
        <w:t>1</w:t>
      </w:r>
      <w:r>
        <w:rPr>
          <w:rFonts w:ascii="宋体" w:eastAsia="宋体" w:hAnsi="宋体" w:cs="宋体" w:hint="eastAsia"/>
          <w:color w:val="231F20"/>
          <w:spacing w:val="-6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color w:val="231F20"/>
          <w:sz w:val="28"/>
          <w:szCs w:val="28"/>
        </w:rPr>
        <w:t>位。</w:t>
      </w:r>
    </w:p>
    <w:p w:rsidR="006A0FCC" w:rsidRDefault="006A0FCC" w:rsidP="006A0FCC">
      <w:pPr>
        <w:rPr>
          <w:rFonts w:ascii="方正宋一简体" w:eastAsia="方正宋一简体" w:hAnsi="方正宋一简体" w:cs="方正宋一简体"/>
          <w:sz w:val="20"/>
          <w:szCs w:val="20"/>
        </w:rPr>
      </w:pPr>
    </w:p>
    <w:p w:rsidR="006A0FCC" w:rsidRDefault="006A0FCC" w:rsidP="006A0FCC">
      <w:pPr>
        <w:pStyle w:val="a3"/>
        <w:spacing w:before="145"/>
        <w:ind w:left="91" w:right="115"/>
        <w:jc w:val="center"/>
        <w:rPr>
          <w:rFonts w:ascii="方正宋三简体" w:eastAsia="方正宋三简体" w:hAnsi="方正宋三简体" w:cs="方正宋三简体"/>
        </w:rPr>
      </w:pPr>
      <w:r>
        <w:rPr>
          <w:rFonts w:ascii="方正宋三简体" w:eastAsia="方正宋三简体" w:hAnsi="方正宋三简体" w:cs="方正宋三简体"/>
          <w:color w:val="231F20"/>
        </w:rPr>
        <w:t xml:space="preserve"> 散打实战能力评分细则</w:t>
      </w:r>
    </w:p>
    <w:p w:rsidR="006A0FCC" w:rsidRDefault="006A0FCC" w:rsidP="006A0FCC">
      <w:pPr>
        <w:spacing w:before="2"/>
        <w:rPr>
          <w:rFonts w:ascii="方正宋三简体" w:eastAsia="方正宋三简体" w:hAnsi="方正宋三简体" w:cs="方正宋三简体"/>
          <w:sz w:val="3"/>
          <w:szCs w:val="3"/>
        </w:rPr>
      </w:pPr>
    </w:p>
    <w:tbl>
      <w:tblPr>
        <w:tblW w:w="8334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2647"/>
        <w:gridCol w:w="5687"/>
      </w:tblGrid>
      <w:tr w:rsidR="006A0FCC" w:rsidTr="00651167">
        <w:trPr>
          <w:trHeight w:hRule="exact" w:val="397"/>
        </w:trPr>
        <w:tc>
          <w:tcPr>
            <w:tcW w:w="2647" w:type="dxa"/>
            <w:tcBorders>
              <w:top w:val="dotted" w:sz="12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等级（分值范围）</w:t>
            </w:r>
          </w:p>
        </w:tc>
        <w:tc>
          <w:tcPr>
            <w:tcW w:w="5687" w:type="dxa"/>
            <w:tcBorders>
              <w:top w:val="dotted" w:sz="12" w:space="0" w:color="auto"/>
              <w:left w:val="dotted" w:sz="0" w:space="0" w:color="auto"/>
              <w:bottom w:val="dotted" w:sz="4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评价标准</w:t>
            </w:r>
          </w:p>
        </w:tc>
      </w:tr>
      <w:tr w:rsidR="006A0FCC" w:rsidTr="00651167">
        <w:trPr>
          <w:trHeight w:hRule="exact" w:val="719"/>
        </w:trPr>
        <w:tc>
          <w:tcPr>
            <w:tcW w:w="2647" w:type="dxa"/>
            <w:tcBorders>
              <w:top w:val="dotted" w:sz="4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优（10 ～ 8.6 分）</w:t>
            </w:r>
          </w:p>
        </w:tc>
        <w:tc>
          <w:tcPr>
            <w:tcW w:w="5687" w:type="dxa"/>
            <w:tcBorders>
              <w:top w:val="dotted" w:sz="4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技法运用正确，时机把握准确，战术意识及应变能力强，攻防转换及时，临场表现有勇有谋，尊重对手，服从裁判。</w:t>
            </w:r>
          </w:p>
        </w:tc>
      </w:tr>
      <w:tr w:rsidR="006A0FCC" w:rsidTr="00651167">
        <w:trPr>
          <w:trHeight w:hRule="exact" w:val="707"/>
        </w:trPr>
        <w:tc>
          <w:tcPr>
            <w:tcW w:w="2647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良 (8.5 ～ 7.6 分 )</w:t>
            </w:r>
          </w:p>
        </w:tc>
        <w:tc>
          <w:tcPr>
            <w:tcW w:w="5687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技法运用比较正确，时机把握较准确，战术意识、应变能力较强，攻防转换及时，临场表现勇敢，尊重对手，服从裁判。</w:t>
            </w:r>
          </w:p>
        </w:tc>
      </w:tr>
      <w:tr w:rsidR="006A0FCC" w:rsidTr="00651167">
        <w:trPr>
          <w:trHeight w:hRule="exact" w:val="707"/>
        </w:trPr>
        <w:tc>
          <w:tcPr>
            <w:tcW w:w="2647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中 (7.5 ～ 6 分 )</w:t>
            </w:r>
          </w:p>
        </w:tc>
        <w:tc>
          <w:tcPr>
            <w:tcW w:w="5687" w:type="dxa"/>
            <w:tcBorders>
              <w:top w:val="dotted" w:sz="0" w:space="0" w:color="auto"/>
              <w:left w:val="dotted" w:sz="0" w:space="0" w:color="auto"/>
              <w:bottom w:val="dotted" w:sz="0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技法运用及时机把握一般，战术意识较明显，应变能力一般，攻防转换较及时，临场表现较勇敢，尊重对手，服从裁判。</w:t>
            </w:r>
          </w:p>
        </w:tc>
      </w:tr>
      <w:tr w:rsidR="006A0FCC" w:rsidTr="00651167">
        <w:trPr>
          <w:trHeight w:hRule="exact" w:val="704"/>
        </w:trPr>
        <w:tc>
          <w:tcPr>
            <w:tcW w:w="2647" w:type="dxa"/>
            <w:tcBorders>
              <w:top w:val="dotted" w:sz="0" w:space="0" w:color="auto"/>
              <w:left w:val="dotted" w:sz="0" w:space="0" w:color="auto"/>
              <w:bottom w:val="dotted" w:sz="12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jc w:val="center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差 (6 分以下 )</w:t>
            </w:r>
          </w:p>
        </w:tc>
        <w:tc>
          <w:tcPr>
            <w:tcW w:w="5687" w:type="dxa"/>
            <w:tcBorders>
              <w:top w:val="dotted" w:sz="0" w:space="0" w:color="auto"/>
              <w:left w:val="dotted" w:sz="0" w:space="0" w:color="auto"/>
              <w:bottom w:val="dotted" w:sz="12" w:space="0" w:color="auto"/>
              <w:right w:val="dotted" w:sz="0" w:space="0" w:color="auto"/>
            </w:tcBorders>
            <w:shd w:val="clear" w:color="auto" w:fill="FFFFFF"/>
            <w:vAlign w:val="center"/>
          </w:tcPr>
          <w:p w:rsidR="006A0FCC" w:rsidRDefault="006A0FCC" w:rsidP="00651167">
            <w:pPr>
              <w:pStyle w:val="TableParagraph"/>
              <w:spacing w:before="35"/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</w:pPr>
            <w:r>
              <w:rPr>
                <w:rFonts w:ascii="方正宋三简体" w:eastAsia="方正宋三简体" w:hAnsi="方正宋三简体" w:cs="方正宋三简体"/>
                <w:color w:val="000000"/>
                <w:sz w:val="18"/>
                <w:szCs w:val="18"/>
              </w:rPr>
              <w:t>技法运用不正确，时机把握不准，战术意识及应变能力差，攻防转换不及时，临场表现胆怯，不尊重对手或不服从裁判。</w:t>
            </w:r>
          </w:p>
        </w:tc>
      </w:tr>
    </w:tbl>
    <w:p w:rsidR="006A0FCC" w:rsidRDefault="006A0FCC" w:rsidP="006A0FCC"/>
    <w:p w:rsidR="0095094E" w:rsidRPr="006A0FCC" w:rsidRDefault="0095094E"/>
    <w:sectPr w:rsidR="0095094E" w:rsidRPr="006A0FCC" w:rsidSect="0028780B">
      <w:pgSz w:w="11906" w:h="16838"/>
      <w:pgMar w:top="1440" w:right="1474" w:bottom="1440" w:left="153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宋一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宋三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FCC"/>
    <w:rsid w:val="0028780B"/>
    <w:rsid w:val="006A0FCC"/>
    <w:rsid w:val="00950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535A46-6498-44E2-B0C2-F8985AA35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FC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nhideWhenUsed/>
    <w:qFormat/>
    <w:rsid w:val="006A0FCC"/>
    <w:pPr>
      <w:spacing w:before="72"/>
      <w:ind w:left="507"/>
    </w:pPr>
    <w:rPr>
      <w:rFonts w:ascii="方正宋一简体" w:eastAsia="方正宋一简体" w:hAnsi="方正宋一简体"/>
      <w:sz w:val="20"/>
      <w:szCs w:val="20"/>
    </w:rPr>
  </w:style>
  <w:style w:type="character" w:customStyle="1" w:styleId="Char">
    <w:name w:val="正文文本 Char"/>
    <w:basedOn w:val="a0"/>
    <w:link w:val="a3"/>
    <w:rsid w:val="006A0FCC"/>
    <w:rPr>
      <w:rFonts w:ascii="方正宋一简体" w:eastAsia="方正宋一简体" w:hAnsi="方正宋一简体" w:cs="Times New Roman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6A0FCC"/>
  </w:style>
  <w:style w:type="paragraph" w:customStyle="1" w:styleId="41">
    <w:name w:val="标题 41"/>
    <w:basedOn w:val="a"/>
    <w:uiPriority w:val="1"/>
    <w:qFormat/>
    <w:rsid w:val="006A0FCC"/>
    <w:pPr>
      <w:ind w:left="444"/>
      <w:outlineLvl w:val="4"/>
    </w:pPr>
    <w:rPr>
      <w:rFonts w:ascii="Arial Unicode MS" w:eastAsia="Arial Unicode MS" w:hAnsi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284</Words>
  <Characters>1621</Characters>
  <Application>Microsoft Office Word</Application>
  <DocSecurity>0</DocSecurity>
  <Lines>13</Lines>
  <Paragraphs>3</Paragraphs>
  <ScaleCrop>false</ScaleCrop>
  <Company>微软中国</Company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2023-03-02T07:52:00Z</dcterms:created>
  <dcterms:modified xsi:type="dcterms:W3CDTF">2023-03-02T07:54:00Z</dcterms:modified>
</cp:coreProperties>
</file>