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附件3</w:t>
      </w:r>
    </w:p>
    <w:p>
      <w:pPr>
        <w:jc w:val="lef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南华大学202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年专升本考试科目及大纲</w:t>
      </w:r>
    </w:p>
    <w:p>
      <w:pPr>
        <w:jc w:val="center"/>
        <w:rPr>
          <w:rFonts w:hint="eastAsia" w:ascii="宋体" w:hAnsi="宋体"/>
          <w:b/>
          <w:sz w:val="21"/>
          <w:szCs w:val="21"/>
        </w:rPr>
      </w:pPr>
    </w:p>
    <w:p>
      <w:pPr>
        <w:jc w:val="center"/>
      </w:pPr>
      <w:r>
        <w:rPr>
          <w:rFonts w:hint="eastAsia" w:ascii="宋体" w:hAnsi="宋体"/>
          <w:b/>
          <w:sz w:val="28"/>
          <w:szCs w:val="28"/>
        </w:rPr>
        <w:t>《矿物加工工程专业综合》</w:t>
      </w:r>
    </w:p>
    <w:p>
      <w:pPr>
        <w:pStyle w:val="2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一、考试对象</w:t>
      </w:r>
    </w:p>
    <w:p>
      <w:pPr>
        <w:spacing w:line="360" w:lineRule="auto"/>
        <w:rPr>
          <w:rFonts w:hint="eastAsia" w:ascii="宋体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南华大学2024年“专升本”考生。</w:t>
      </w:r>
      <w:bookmarkStart w:id="0" w:name="_GoBack"/>
      <w:bookmarkEnd w:id="0"/>
    </w:p>
    <w:p>
      <w:pPr>
        <w:pStyle w:val="2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二、考试目的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考查学生对矿物加工的基本概念、基本理论、基本知识和基本工作方法的掌握情况。</w:t>
      </w:r>
    </w:p>
    <w:p>
      <w:pPr>
        <w:pStyle w:val="2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三、考试要求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要求掌握矿物加工的基本概念、基本理论、基本知识和基本工作方法，熟悉常见矿物加工技术的原理。</w:t>
      </w:r>
    </w:p>
    <w:p>
      <w:pPr>
        <w:pStyle w:val="2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四、考试内容与要求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highlight w:val="red"/>
        </w:rPr>
      </w:pPr>
      <w:r>
        <w:rPr>
          <w:rFonts w:hint="eastAsia" w:ascii="仿宋" w:hAnsi="仿宋" w:eastAsia="仿宋" w:cs="仿宋"/>
          <w:sz w:val="24"/>
        </w:rPr>
        <w:t xml:space="preserve">（一）矿物加工学概论  </w:t>
      </w:r>
      <w:r>
        <w:rPr>
          <w:rFonts w:hint="eastAsia" w:ascii="仿宋" w:hAnsi="仿宋" w:eastAsia="仿宋" w:cs="仿宋"/>
          <w:color w:val="0000FF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(15～20分值 )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①破碎、磨碎、粗碎、中碎、细碎和粉碎的共性与区别是什么？②选矿用破碎机，其各自结构原理、性能特点。③磨碎机有哪几种类型？其用途如何？④磨机的研磨介质有哪几种？其经济性和对磨碎过程的影响如何？⑤不同生产工艺流程中筛分作业的作用和工艺目的。⑥各种筛分设备构造，特点。⑦超细粉体制备方法分类；超细粉体设备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（二）磁电分离技术   (15～20 分值 )</w:t>
      </w:r>
    </w:p>
    <w:p>
      <w:pPr>
        <w:tabs>
          <w:tab w:val="left" w:pos="0"/>
        </w:tabs>
        <w:spacing w:line="360" w:lineRule="auto"/>
        <w:ind w:left="368" w:left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考试内容：① 实现磁选过程的基本条件。②  顺流式、逆流式、半逆流式磁选机的工作原理，主要工作部件。③ 实现电选过程必须具备的基本条件。④ 影响电导率的主要因素有哪些？⑤ 矿物在电场中的常用带电方法有哪些？⑥ 矿物电选的分离条件。⑦ 电选机常见的分类有几种；电晕一静电复合电场选矿机的结构及工作原理；影响电选效果的因素。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color w:val="0000FF"/>
          <w:sz w:val="24"/>
        </w:rPr>
      </w:pPr>
      <w:r>
        <w:rPr>
          <w:rFonts w:hint="eastAsia" w:ascii="仿宋" w:hAnsi="仿宋" w:eastAsia="仿宋" w:cs="仿宋"/>
          <w:sz w:val="24"/>
        </w:rPr>
        <w:t>（三）重力分离技术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(25～35 分值 )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考试内容：① 重力选矿的定义及重选方法。② 重选过程的共同特点；重力选矿的应用。③ 自由沉降等沉比的几种计算方法及其影响等沉比的因素；干扰沉降几种常见形式；干扰沉降等沉比与自由沉降等沉比的关系。④ 重介质选矿在实际应用中的优缺点、影响悬浮液粘度的主要因素以及悬浮液粘度的测定方法。⑤ 什么是悬浮液的稳定性、影响悬浮液稳定性的因素及保持悬浮液稳定性的措施。⑥ 重介质分选设备结构、原理、应用。⑦ 重选设备结构、原理、应用。⑧ 重选工艺实例。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（四）浮选分离技术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( 25～35 分值 )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泡沫浮选定义、分类和应用。吸附类型及浮选中常见的吸附现象。分散和聚集在分选中的应用。凝聚理论与絮凝原理及其在分选中的应用。影响浮选速率的主要因素有哪些。捕收剂的作用。常用的烃类油有哪些？黄药有哪些性质，浮选哪类矿物。起泡剂作用机理及其在浮选中的作用。活化剂活化作用分类及主要使用的活化剂种类。抑制剂的作用方式及主要使用的抑制剂有哪些。PH调整剂的作用及常用的调整剂有哪些。浮选机的分类，各种浮选机的主要差别在哪里？机械搅拌式浮选机的优缺点。药剂乳化的实现方式。各种硫化矿（硫化铜矿石、铜矿石、方铅矿、闪锌矿）分选的特点，它们之间的分离条件及所用药剂。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（五）固体物料脱水技术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( 15～20 分值 )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物料中水分来源和存在形式，物料性质对脱水的影响。离心脱水机主要有哪几类？各类的特点、工作原理及工作的影响因素。分级、浓缩、澄清作业的异同？水力旋流器的工作原理及工作影响因素。圆盘真空过滤机的结构及其工作原理。压滤与过滤有何差别？压滤机的基本结构及工作原理。干燥过程分几个阶段？各阶段的特点是什么？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五、考试方式及时间</w:t>
      </w:r>
    </w:p>
    <w:p>
      <w:pPr>
        <w:ind w:firstLine="480" w:firstLineChars="200"/>
      </w:pPr>
      <w:r>
        <w:rPr>
          <w:rFonts w:ascii="仿宋" w:hAnsi="仿宋" w:eastAsia="仿宋"/>
          <w:sz w:val="24"/>
          <w:szCs w:val="24"/>
        </w:rPr>
        <w:t>本试卷满分为</w:t>
      </w:r>
      <w:r>
        <w:rPr>
          <w:rFonts w:ascii="Times New Roman" w:hAnsi="Times New Roman" w:eastAsia="仿宋"/>
          <w:sz w:val="24"/>
          <w:szCs w:val="24"/>
        </w:rPr>
        <w:t>100</w:t>
      </w:r>
      <w:r>
        <w:rPr>
          <w:rFonts w:ascii="仿宋" w:hAnsi="仿宋" w:eastAsia="仿宋"/>
          <w:sz w:val="24"/>
          <w:szCs w:val="24"/>
        </w:rPr>
        <w:t>分，</w:t>
      </w:r>
      <w:r>
        <w:rPr>
          <w:rFonts w:hint="eastAsia" w:ascii="仿宋" w:hAnsi="仿宋" w:eastAsia="仿宋"/>
          <w:sz w:val="24"/>
          <w:szCs w:val="24"/>
        </w:rPr>
        <w:t>闭卷笔试，120分钟。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六、考试题型结构及分值分布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选择题 20-40分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判断题 10-20分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名词解释 10-20分</w:t>
      </w:r>
    </w:p>
    <w:p>
      <w:pPr>
        <w:spacing w:line="360" w:lineRule="auto"/>
        <w:ind w:left="368" w:leftChars="175"/>
        <w:rPr>
          <w:rFonts w:hint="eastAsia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简答题 40-60分</w:t>
      </w:r>
      <w:r>
        <w:t xml:space="preserve">                                                      </w:t>
      </w:r>
    </w:p>
    <w:p>
      <w:pPr>
        <w:jc w:val="center"/>
        <w:rPr>
          <w:rFonts w:hint="eastAsia" w:ascii="宋体" w:hAnsi="宋体"/>
          <w:b/>
          <w:sz w:val="15"/>
          <w:szCs w:val="15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</w:pPr>
      <w:r>
        <w:rPr>
          <w:rFonts w:hint="eastAsia" w:ascii="宋体" w:hAnsi="宋体"/>
          <w:b/>
          <w:sz w:val="28"/>
          <w:szCs w:val="28"/>
        </w:rPr>
        <w:t>《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矿物资源</w:t>
      </w:r>
      <w:r>
        <w:rPr>
          <w:rFonts w:hint="eastAsia" w:ascii="宋体" w:hAnsi="宋体"/>
          <w:b/>
          <w:sz w:val="28"/>
          <w:szCs w:val="28"/>
        </w:rPr>
        <w:t>工程专业综合》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/>
        <w:textAlignment w:val="auto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一、考试对象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南华大学2024年“专升本”考生。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/>
        <w:textAlignment w:val="auto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二、考试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考查学生对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采矿</w:t>
      </w:r>
      <w:r>
        <w:rPr>
          <w:rFonts w:hint="eastAsia" w:ascii="仿宋" w:hAnsi="仿宋" w:eastAsia="仿宋"/>
          <w:sz w:val="24"/>
          <w:szCs w:val="24"/>
        </w:rPr>
        <w:t>学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溶浸采铀、矿山通风与安全和工程爆破等采矿工程相关知识</w:t>
      </w:r>
      <w:r>
        <w:rPr>
          <w:rFonts w:hint="eastAsia" w:ascii="仿宋" w:hAnsi="仿宋" w:eastAsia="仿宋"/>
          <w:sz w:val="24"/>
          <w:szCs w:val="24"/>
        </w:rPr>
        <w:t>的基本概念、基本理论、基本知识和基本工作方法的掌握情况。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/>
        <w:textAlignment w:val="auto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三、考试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掌握矿床</w:t>
      </w:r>
      <w:r>
        <w:rPr>
          <w:rFonts w:hint="default" w:ascii="仿宋" w:hAnsi="仿宋" w:eastAsia="仿宋" w:cs="Times New Roman"/>
          <w:sz w:val="24"/>
          <w:szCs w:val="24"/>
          <w:lang w:val="en-US" w:eastAsia="zh-CN"/>
        </w:rPr>
        <w:t>开采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的基本概念和基本原理，掌握典型矿床开拓方法的实质和适用条件，开拓井巷布置，典型采矿方法的特征、采准切割、回采工艺和适用条件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掌握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露天开采相关概念和露天开采设计；了解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溶浸采铀现状与相关工艺技术；掌握矿山通风的基本原理和方法；掌握工程爆破基本理论与技术等。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/>
        <w:textAlignment w:val="auto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四、考试内容与要求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第一</w:t>
      </w:r>
      <w:r>
        <w:rPr>
          <w:rFonts w:hint="eastAsia" w:ascii="Times New Roman" w:hAnsi="Times New Roman" w:eastAsia="仿宋" w:cs="Times New Roman"/>
          <w:b/>
          <w:bCs/>
          <w:color w:val="auto"/>
          <w:sz w:val="24"/>
          <w:lang w:val="en-US" w:eastAsia="zh-CN"/>
        </w:rPr>
        <w:t>部分：采矿</w:t>
      </w:r>
      <w:r>
        <w:rPr>
          <w:rFonts w:hint="eastAsia" w:ascii="仿宋" w:hAnsi="仿宋" w:eastAsia="仿宋"/>
          <w:b/>
          <w:bCs/>
          <w:sz w:val="24"/>
          <w:szCs w:val="24"/>
        </w:rPr>
        <w:t>学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35</w:t>
      </w:r>
      <w:r>
        <w:rPr>
          <w:rFonts w:hint="eastAsia" w:ascii="仿宋" w:hAnsi="仿宋" w:eastAsia="仿宋" w:cs="仿宋"/>
          <w:b/>
          <w:bCs/>
          <w:color w:val="auto"/>
          <w:sz w:val="24"/>
        </w:rPr>
        <w:t>～</w:t>
      </w: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45</w:t>
      </w:r>
      <w:r>
        <w:rPr>
          <w:rFonts w:hint="eastAsia" w:ascii="仿宋" w:hAnsi="仿宋" w:eastAsia="仿宋" w:cs="仿宋"/>
          <w:b/>
          <w:bCs/>
          <w:color w:val="auto"/>
          <w:sz w:val="24"/>
        </w:rPr>
        <w:t>分值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主要考点：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矿床工业特征、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矿床地下开采的原则、矿床地下开采开拓方法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、地下开采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采矿方法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露天生产环节及开采工艺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露天开采境界的确定方法与步骤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开拓方案确定的步骤、开拓方案的技术经济比较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地下开采与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露天开采的发展趋势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</w:rPr>
        <w:t>数字矿山技术的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基本概念、</w:t>
      </w:r>
      <w:r>
        <w:rPr>
          <w:rFonts w:hint="eastAsia" w:ascii="仿宋" w:hAnsi="仿宋" w:eastAsia="仿宋" w:cs="仿宋"/>
          <w:color w:val="auto"/>
          <w:sz w:val="24"/>
        </w:rPr>
        <w:t>基本原理与方法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、数字矿山的发展等。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第二部分：溶浸采铀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～</w:t>
      </w: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分值）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主要考点：</w:t>
      </w:r>
      <w:r>
        <w:rPr>
          <w:rFonts w:hint="eastAsia" w:ascii="仿宋" w:hAnsi="仿宋" w:eastAsia="仿宋" w:cs="仿宋"/>
          <w:color w:val="auto"/>
          <w:sz w:val="24"/>
        </w:rPr>
        <w:t>溶浸采铀的涵义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溶浸采铀常用的术语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溶浸采铀的基本原理、溶浸采铀的基本方法。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第三部分：矿山通风与安全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～</w:t>
      </w: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分值）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主要考点：</w:t>
      </w:r>
      <w:r>
        <w:rPr>
          <w:rFonts w:hint="eastAsia" w:ascii="仿宋" w:hAnsi="仿宋" w:eastAsia="仿宋" w:cs="仿宋"/>
          <w:color w:val="auto"/>
          <w:sz w:val="24"/>
        </w:rPr>
        <w:t>矿井通风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基本概念、</w:t>
      </w:r>
      <w:r>
        <w:rPr>
          <w:rFonts w:hint="eastAsia" w:ascii="仿宋" w:hAnsi="仿宋" w:eastAsia="仿宋" w:cs="仿宋"/>
          <w:color w:val="auto"/>
          <w:sz w:val="24"/>
        </w:rPr>
        <w:t>矿井通风阻力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矿井通风动力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矿井风量分配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矿井通风系统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矿井通风设计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矿山防治水技术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铀矿山辐射与安全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第四部分：爆破工程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～</w:t>
      </w:r>
      <w:r>
        <w:rPr>
          <w:rFonts w:hint="eastAsia" w:ascii="仿宋" w:hAnsi="仿宋" w:eastAsia="仿宋" w:cs="仿宋"/>
          <w:b/>
          <w:bCs/>
          <w:color w:val="auto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分值）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主要考点：炸药爆炸基本理论、</w:t>
      </w:r>
      <w:r>
        <w:rPr>
          <w:rFonts w:hint="eastAsia" w:ascii="仿宋" w:hAnsi="仿宋" w:eastAsia="仿宋" w:cs="仿宋"/>
          <w:color w:val="auto"/>
          <w:sz w:val="24"/>
        </w:rPr>
        <w:t>矿岩爆破基本理论、井巷工程爆破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技术、控制爆破技术、爆破危险控制与安全、工程爆破案例分析。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五、考试方式及时间</w:t>
      </w:r>
    </w:p>
    <w:p>
      <w:pPr>
        <w:ind w:firstLine="480" w:firstLineChars="200"/>
      </w:pPr>
      <w:r>
        <w:rPr>
          <w:rFonts w:ascii="仿宋" w:hAnsi="仿宋" w:eastAsia="仿宋"/>
          <w:sz w:val="24"/>
          <w:szCs w:val="24"/>
        </w:rPr>
        <w:t>本试卷满分为</w:t>
      </w:r>
      <w:r>
        <w:rPr>
          <w:rFonts w:ascii="Times New Roman" w:hAnsi="Times New Roman" w:eastAsia="仿宋"/>
          <w:sz w:val="24"/>
          <w:szCs w:val="24"/>
        </w:rPr>
        <w:t>100</w:t>
      </w:r>
      <w:r>
        <w:rPr>
          <w:rFonts w:ascii="仿宋" w:hAnsi="仿宋" w:eastAsia="仿宋"/>
          <w:sz w:val="24"/>
          <w:szCs w:val="24"/>
        </w:rPr>
        <w:t>分，</w:t>
      </w:r>
      <w:r>
        <w:rPr>
          <w:rFonts w:hint="eastAsia" w:ascii="仿宋" w:hAnsi="仿宋" w:eastAsia="仿宋"/>
          <w:sz w:val="24"/>
          <w:szCs w:val="24"/>
        </w:rPr>
        <w:t>闭卷笔试，120分钟。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六、考试题型结构及分值分布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名称解释：20</w:t>
      </w:r>
      <w:r>
        <w:rPr>
          <w:rFonts w:hint="eastAsia" w:ascii="仿宋" w:hAnsi="仿宋" w:eastAsia="仿宋"/>
          <w:color w:val="000000"/>
          <w:sz w:val="24"/>
          <w:szCs w:val="24"/>
        </w:rPr>
        <w:t>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简答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题：40</w:t>
      </w:r>
      <w:r>
        <w:rPr>
          <w:rFonts w:hint="eastAsia" w:ascii="仿宋" w:hAnsi="仿宋" w:eastAsia="仿宋"/>
          <w:color w:val="000000"/>
          <w:sz w:val="24"/>
          <w:szCs w:val="24"/>
        </w:rPr>
        <w:t>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综合</w:t>
      </w:r>
      <w:r>
        <w:rPr>
          <w:rFonts w:hint="default" w:ascii="仿宋" w:hAnsi="仿宋" w:eastAsia="仿宋" w:cs="仿宋"/>
          <w:color w:val="auto"/>
          <w:sz w:val="24"/>
        </w:rPr>
        <w:t>分析题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 xml:space="preserve"> 40</w:t>
      </w:r>
      <w:r>
        <w:rPr>
          <w:rFonts w:hint="default" w:ascii="仿宋" w:hAnsi="仿宋" w:eastAsia="仿宋" w:cs="仿宋"/>
          <w:color w:val="auto"/>
          <w:sz w:val="24"/>
        </w:rPr>
        <w:t>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13"/>
          <w:szCs w:val="13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 </w:t>
      </w:r>
    </w:p>
    <w:p/>
    <w:p>
      <w:pPr>
        <w:rPr>
          <w:sz w:val="15"/>
          <w:szCs w:val="15"/>
        </w:rPr>
      </w:pPr>
    </w:p>
    <w:p>
      <w:pPr>
        <w:jc w:val="center"/>
      </w:pPr>
      <w:r>
        <w:rPr>
          <w:rFonts w:hint="eastAsia" w:ascii="宋体" w:hAnsi="宋体"/>
          <w:b/>
          <w:sz w:val="28"/>
          <w:szCs w:val="28"/>
        </w:rPr>
        <w:t>《资源勘查工程专业综合》</w:t>
      </w:r>
    </w:p>
    <w:p>
      <w:pPr>
        <w:pStyle w:val="2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一、考试对象</w:t>
      </w:r>
    </w:p>
    <w:p>
      <w:pPr>
        <w:spacing w:line="360" w:lineRule="auto"/>
        <w:rPr>
          <w:rFonts w:hint="eastAsia" w:ascii="宋体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南华大学2024年“专升本”考生。</w:t>
      </w:r>
    </w:p>
    <w:p>
      <w:pPr>
        <w:pStyle w:val="2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二、考试目的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考查学生对地质学的基本概念、基本理论、基本知识和基本工作方法的掌握情况。</w:t>
      </w:r>
    </w:p>
    <w:p>
      <w:pPr>
        <w:pStyle w:val="2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三、考试要求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要求掌握地质学的基本概念、基本理论、基本知识和基本工作方法，熟悉常见地质现象的形成机理。</w:t>
      </w:r>
    </w:p>
    <w:p>
      <w:pPr>
        <w:pStyle w:val="2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四、考试内容与要求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（一）地质学研究方法及矿物 (10～15 分值 )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1、考试内容：地质学的研究方法，矿物的概念。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2、考试要求：掌握地质作用及其研究方法，了解矿物的概念，理解掌握常见矿物的基本特征。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（二）三大岩类（岩浆岩、沉积岩和变质岩）   (30～40 分值 )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1、考试内容：内外动力地质作用，三大岩的结构构造。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考试要求：了解喷出作用与喷出岩、侵入作用与侵入岩，理解掌握火成岩的结构构造、火成岩的分类；了解外力地质作用的一般特征，理解掌握常见沉积岩的主要特征；了解变质作用的概念与岩石的演变，理解掌握变质作用类型及其代表性岩石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（三）构造作用与地质构造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(25～35 分值 )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1、考试内容：构造作用的基本方式、岩石的变形与地质构造、地层的接触关系。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2、考试要求：了解构造作用的基本方式，理解掌握岩石的变形与地质构造、褶皱、断裂的分类、地层的接触关系。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（四）外力地质作用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( 20～25 分值 )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考试内容：风化作用的类型及风化作用的产物；河流的搬运作用和沉积作用；冰川的搬运作用与沉积作用；地下水的基本概念、地下水的类型；海水的运动及其地质作用、海底沉积物；湖泊的成因类型、湖泊的地质作用、沼泽及其地质作用；风的地质作用、有关黄土的基本概念及黄土的成因；影响块体运动的主要因素、块体运动的类型、与块体相关的地质灾害及其防治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考试要求：了解风化作用的产物，理解掌握风化作用的类型；理解掌握河流的侵蚀作用、河流的搬运作用与河流的沉积作用；冰川的搬运作用与沉积作用、冰水沉积物；了解地下水的基本概念，理解掌握地下水的类型、地下热水与地下水的地质作用；理解掌握海水的运动及其地质作用；理解掌握湖泊的地质作用、沼泽及其地质作用；风的地质作用、有关黄土的基本概念及黄土的成因；了解影响块体运动的主要因素，理解掌握块体运动的类型，掌握与块体相关的地质灾害及其防治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五、考试方式及时间</w:t>
      </w:r>
    </w:p>
    <w:p>
      <w:pPr>
        <w:ind w:firstLine="480" w:firstLineChars="200"/>
      </w:pPr>
      <w:r>
        <w:rPr>
          <w:rFonts w:ascii="仿宋" w:hAnsi="仿宋" w:eastAsia="仿宋"/>
          <w:sz w:val="24"/>
          <w:szCs w:val="24"/>
        </w:rPr>
        <w:t>本试卷满分为</w:t>
      </w:r>
      <w:r>
        <w:rPr>
          <w:rFonts w:ascii="Times New Roman" w:hAnsi="Times New Roman" w:eastAsia="仿宋"/>
          <w:sz w:val="24"/>
          <w:szCs w:val="24"/>
        </w:rPr>
        <w:t>100</w:t>
      </w:r>
      <w:r>
        <w:rPr>
          <w:rFonts w:ascii="仿宋" w:hAnsi="仿宋" w:eastAsia="仿宋"/>
          <w:sz w:val="24"/>
          <w:szCs w:val="24"/>
        </w:rPr>
        <w:t>分，</w:t>
      </w:r>
      <w:r>
        <w:rPr>
          <w:rFonts w:hint="eastAsia" w:ascii="仿宋" w:hAnsi="仿宋" w:eastAsia="仿宋"/>
          <w:sz w:val="24"/>
          <w:szCs w:val="24"/>
        </w:rPr>
        <w:t>闭卷笔试，120分钟。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六、考试题型结构及分值分布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选择题 20-40分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判断题 10-20分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名词解释 10-20分</w:t>
      </w:r>
    </w:p>
    <w:p>
      <w:pPr>
        <w:spacing w:line="360" w:lineRule="auto"/>
        <w:ind w:left="368" w:leftChars="175"/>
      </w:pPr>
      <w:r>
        <w:rPr>
          <w:rFonts w:hint="eastAsia" w:ascii="仿宋" w:hAnsi="仿宋" w:eastAsia="仿宋"/>
          <w:color w:val="000000"/>
          <w:sz w:val="24"/>
          <w:szCs w:val="24"/>
        </w:rPr>
        <w:t>简答题 40-60分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MDA2ZmFjMTRjNTBjZGI0NDNmNTZkZTMzMmE3NTYifQ=="/>
  </w:docVars>
  <w:rsids>
    <w:rsidRoot w:val="00000000"/>
    <w:rsid w:val="04AE4859"/>
    <w:rsid w:val="2B737897"/>
    <w:rsid w:val="780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00" w:beforeAutospacing="1" w:after="100" w:afterAutospacing="1" w:line="400" w:lineRule="exact"/>
      <w:ind w:left="480"/>
    </w:pPr>
    <w:rPr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2024-03-12T01:55:00Z</dcterms:created>
  <dc:creator>CH</dc:creator>
  <cp:lastModifiedBy>陈辉</cp:lastModifiedBy>
  <dcterms:modified xsi:type="dcterms:W3CDTF">2024-03-12T02:00:54Z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0C99F7D41CDC4DBB940A58E8C6A210AC_12</vt:lpwstr>
  </property>
</Properties>
</file>